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18"/>
        <w:gridCol w:w="1266"/>
        <w:gridCol w:w="2679"/>
      </w:tblGrid>
      <w:tr w:rsidR="00AC1766" w:rsidRPr="0083684C" w:rsidTr="005D48CD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66" w:rsidRPr="00FE2451" w:rsidRDefault="00AC1766" w:rsidP="00AC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4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66" w:rsidRPr="00FE2451" w:rsidRDefault="00AC1766" w:rsidP="00AC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1350" cy="621030"/>
                  <wp:effectExtent l="19050" t="0" r="635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66" w:rsidRPr="00FE2451" w:rsidRDefault="00AC1766" w:rsidP="00AC1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</w:pPr>
            <w:r w:rsidRPr="00FE2451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</w:t>
            </w:r>
            <w:proofErr w:type="spellStart"/>
            <w:r w:rsidRPr="00E72C54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Electromechanics</w:t>
            </w:r>
            <w:proofErr w:type="spellEnd"/>
          </w:p>
          <w:p w:rsidR="00AC1766" w:rsidRPr="00FE2451" w:rsidRDefault="00AC1766" w:rsidP="00AC1766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</w:pPr>
            <w:r w:rsidRPr="00FE2451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FEA</w:t>
            </w:r>
          </w:p>
        </w:tc>
      </w:tr>
    </w:tbl>
    <w:p w:rsidR="00AC1766" w:rsidRDefault="00AC1766" w:rsidP="00AC176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7"/>
          <w:szCs w:val="37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7"/>
          <w:szCs w:val="37"/>
          <w:lang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37"/>
          <w:szCs w:val="37"/>
          <w:lang w:eastAsia="ru-RU"/>
        </w:rPr>
        <w:t>FUNDAMENTALS OF SYSTEM ELECTROMECHANICS</w:t>
      </w:r>
    </w:p>
    <w:p w:rsidR="00790903" w:rsidRPr="00790903" w:rsidRDefault="00790903" w:rsidP="00AC1766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7"/>
          <w:szCs w:val="2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27"/>
          <w:szCs w:val="27"/>
          <w:lang w:val="en-US" w:eastAsia="ru-RU"/>
        </w:rPr>
        <w:t>Work program of the discipline (Syllabus)</w:t>
      </w:r>
    </w:p>
    <w:p w:rsidR="00910DC3" w:rsidRDefault="00910DC3" w:rsidP="00AC176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790903" w:rsidRDefault="00790903" w:rsidP="00910DC3">
      <w:pPr>
        <w:shd w:val="clear" w:color="auto" w:fill="F2F2F2" w:themeFill="background1" w:themeFillShade="F2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Details of the discipline</w:t>
      </w:r>
    </w:p>
    <w:p w:rsidR="00910DC3" w:rsidRPr="00790903" w:rsidRDefault="00910DC3" w:rsidP="00AC1766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10DC3" w:rsidTr="005D48CD">
        <w:tc>
          <w:tcPr>
            <w:tcW w:w="4785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</w:t>
            </w:r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educational - scientific</w:t>
            </w:r>
            <w:r w:rsidRPr="006C201C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)</w:t>
            </w:r>
          </w:p>
        </w:tc>
      </w:tr>
      <w:tr w:rsidR="00910DC3" w:rsidTr="005D48CD">
        <w:tc>
          <w:tcPr>
            <w:tcW w:w="4785" w:type="dxa"/>
            <w:shd w:val="clear" w:color="auto" w:fill="DBE5F1" w:themeFill="accent1" w:themeFillTint="33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910DC3" w:rsidRPr="00373DB5" w:rsidTr="005D48CD">
        <w:tc>
          <w:tcPr>
            <w:tcW w:w="4785" w:type="dxa"/>
          </w:tcPr>
          <w:p w:rsidR="00910DC3" w:rsidRPr="006C201C" w:rsidRDefault="00910DC3" w:rsidP="005D48CD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910DC3" w:rsidRPr="00373DB5" w:rsidTr="005D48CD">
        <w:tc>
          <w:tcPr>
            <w:tcW w:w="4785" w:type="dxa"/>
            <w:shd w:val="clear" w:color="auto" w:fill="DBE5F1" w:themeFill="accent1" w:themeFillTint="33"/>
          </w:tcPr>
          <w:p w:rsidR="00910DC3" w:rsidRPr="006C201C" w:rsidRDefault="00910DC3" w:rsidP="005D48CD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910DC3" w:rsidRPr="00790903" w:rsidRDefault="00910DC3" w:rsidP="00910DC3">
            <w:pPr>
              <w:jc w:val="both"/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ELECTRICAL MACHINES AND DEVICES</w:t>
            </w:r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10DC3" w:rsidTr="005D48CD">
        <w:tc>
          <w:tcPr>
            <w:tcW w:w="4785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910DC3" w:rsidTr="005D48CD">
        <w:tc>
          <w:tcPr>
            <w:tcW w:w="4785" w:type="dxa"/>
            <w:shd w:val="clear" w:color="auto" w:fill="DBE5F1" w:themeFill="accent1" w:themeFillTint="33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910DC3" w:rsidRPr="00790903" w:rsidRDefault="00910DC3" w:rsidP="00910DC3">
            <w:pPr>
              <w:jc w:val="both"/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full-time / day / remote / mixed</w:t>
            </w:r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10DC3" w:rsidTr="005D48CD">
        <w:tc>
          <w:tcPr>
            <w:tcW w:w="4785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910DC3" w:rsidRPr="00790903" w:rsidRDefault="00910DC3" w:rsidP="00910DC3">
            <w:pPr>
              <w:jc w:val="both"/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2nd year / spring semester</w:t>
            </w:r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10DC3" w:rsidTr="005D48CD">
        <w:tc>
          <w:tcPr>
            <w:tcW w:w="4785" w:type="dxa"/>
            <w:shd w:val="clear" w:color="auto" w:fill="DBE5F1" w:themeFill="accent1" w:themeFillTint="33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910DC3" w:rsidTr="005D48CD">
        <w:tc>
          <w:tcPr>
            <w:tcW w:w="4785" w:type="dxa"/>
          </w:tcPr>
          <w:p w:rsidR="00910DC3" w:rsidRPr="006C201C" w:rsidRDefault="00910DC3" w:rsidP="005D48CD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910DC3" w:rsidRPr="00790903" w:rsidRDefault="00910DC3" w:rsidP="00910DC3">
            <w:pPr>
              <w:jc w:val="both"/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Test</w:t>
            </w:r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10DC3" w:rsidTr="005D48CD">
        <w:tc>
          <w:tcPr>
            <w:tcW w:w="4785" w:type="dxa"/>
            <w:shd w:val="clear" w:color="auto" w:fill="DBE5F1" w:themeFill="accent1" w:themeFillTint="33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910DC3" w:rsidTr="005D48CD">
        <w:tc>
          <w:tcPr>
            <w:tcW w:w="4785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910DC3" w:rsidRPr="00373DB5" w:rsidTr="005D48CD">
        <w:tc>
          <w:tcPr>
            <w:tcW w:w="4785" w:type="dxa"/>
            <w:shd w:val="clear" w:color="auto" w:fill="DBE5F1" w:themeFill="accent1" w:themeFillTint="33"/>
          </w:tcPr>
          <w:p w:rsidR="00910DC3" w:rsidRPr="006C201C" w:rsidRDefault="00910DC3" w:rsidP="005D48CD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910DC3" w:rsidRPr="00790903" w:rsidRDefault="00910DC3" w:rsidP="00910DC3">
            <w:pPr>
              <w:jc w:val="both"/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790903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Lectures, practical - </w:t>
            </w:r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 xml:space="preserve">Doctor of Technical Sciences, Professor </w:t>
            </w:r>
            <w:proofErr w:type="spellStart"/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Vasyl</w:t>
            </w:r>
            <w:proofErr w:type="spellEnd"/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Fedorovych</w:t>
            </w:r>
            <w:proofErr w:type="spellEnd"/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>Shinkarenko</w:t>
            </w:r>
            <w:proofErr w:type="spellEnd"/>
            <w:r w:rsidRPr="00790903">
              <w:rPr>
                <w:rFonts w:ascii="Times" w:eastAsia="Times New Roman" w:hAnsi="Times" w:cs="Times"/>
                <w:i/>
                <w:iCs/>
                <w:color w:val="000000"/>
                <w:sz w:val="15"/>
                <w:szCs w:val="15"/>
                <w:lang w:val="en-US" w:eastAsia="ru-RU"/>
              </w:rPr>
              <w:t xml:space="preserve"> / e-mail:</w:t>
            </w:r>
          </w:p>
          <w:p w:rsidR="00910DC3" w:rsidRDefault="00910DC3" w:rsidP="00910DC3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hyperlink r:id="rId6" w:history="1">
              <w:r w:rsidRPr="00790903">
                <w:rPr>
                  <w:rFonts w:ascii="Times" w:eastAsia="Times New Roman" w:hAnsi="Times" w:cs="Times"/>
                  <w:i/>
                  <w:iCs/>
                  <w:color w:val="0000FF"/>
                  <w:sz w:val="15"/>
                  <w:u w:val="single"/>
                  <w:lang w:val="en-US" w:eastAsia="ru-RU"/>
                </w:rPr>
                <w:t>v.shynkarenko@kpi.ua</w:t>
              </w:r>
            </w:hyperlink>
          </w:p>
        </w:tc>
      </w:tr>
      <w:tr w:rsidR="00910DC3" w:rsidRPr="00373DB5" w:rsidTr="005D48CD">
        <w:tc>
          <w:tcPr>
            <w:tcW w:w="4785" w:type="dxa"/>
          </w:tcPr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910DC3" w:rsidRPr="00790903" w:rsidRDefault="00910DC3" w:rsidP="00910DC3">
            <w:pPr>
              <w:jc w:val="both"/>
              <w:rPr>
                <w:rFonts w:ascii="Times" w:eastAsia="Times New Roman" w:hAnsi="Times" w:cs="Times"/>
                <w:color w:val="0000FF"/>
                <w:sz w:val="15"/>
                <w:szCs w:val="15"/>
                <w:lang w:val="en-US" w:eastAsia="ru-RU"/>
              </w:rPr>
            </w:pPr>
            <w:hyperlink r:id="rId7" w:history="1">
              <w:r w:rsidRPr="00790903">
                <w:rPr>
                  <w:rFonts w:ascii="Times" w:eastAsia="Times New Roman" w:hAnsi="Times" w:cs="Times"/>
                  <w:i/>
                  <w:iCs/>
                  <w:color w:val="0000FF"/>
                  <w:sz w:val="15"/>
                  <w:u w:val="single"/>
                  <w:lang w:val="en-US" w:eastAsia="ru-RU"/>
                </w:rPr>
                <w:t>https://do.ipo.kpi.ua/course/view.php?id=4149</w:t>
              </w:r>
            </w:hyperlink>
          </w:p>
          <w:p w:rsidR="00910DC3" w:rsidRPr="00790903" w:rsidRDefault="00910DC3" w:rsidP="00910DC3">
            <w:pPr>
              <w:jc w:val="both"/>
              <w:rPr>
                <w:rFonts w:ascii="Times" w:eastAsia="Times New Roman" w:hAnsi="Times" w:cs="Times"/>
                <w:color w:val="0000FF"/>
                <w:sz w:val="15"/>
                <w:szCs w:val="15"/>
                <w:lang w:val="en-US" w:eastAsia="ru-RU"/>
              </w:rPr>
            </w:pPr>
            <w:hyperlink r:id="rId8" w:history="1">
              <w:r w:rsidRPr="00790903">
                <w:rPr>
                  <w:rFonts w:ascii="Times" w:eastAsia="Times New Roman" w:hAnsi="Times" w:cs="Times"/>
                  <w:i/>
                  <w:iCs/>
                  <w:color w:val="0000FF"/>
                  <w:sz w:val="15"/>
                  <w:u w:val="single"/>
                  <w:lang w:val="en-US" w:eastAsia="ru-RU"/>
                </w:rPr>
                <w:t>https://campus.kpi.ua/tutor/index.php?mode=mob&amp;ir_own</w:t>
              </w:r>
            </w:hyperlink>
          </w:p>
          <w:p w:rsidR="00910DC3" w:rsidRDefault="00910DC3" w:rsidP="005D48CD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910DC3" w:rsidRPr="00910DC3" w:rsidRDefault="00910DC3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p w:rsidR="00790903" w:rsidRPr="00790903" w:rsidRDefault="00790903" w:rsidP="00910DC3">
      <w:pPr>
        <w:shd w:val="clear" w:color="auto" w:fill="F2F2F2" w:themeFill="background1" w:themeFillShade="F2"/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Curriculum of the discipline</w:t>
      </w:r>
    </w:p>
    <w:p w:rsidR="00910DC3" w:rsidRDefault="00910DC3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790903" w:rsidRDefault="00790903" w:rsidP="00910DC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1. Description of the discipline, its purpose, subject of study and learning outcomes</w:t>
      </w:r>
    </w:p>
    <w:p w:rsidR="00910DC3" w:rsidRPr="00790903" w:rsidRDefault="00910DC3" w:rsidP="00910DC3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 the face of the challenges of the fourth industrial revolution "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Industrie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4.0", a sharp increase in volume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scientific information, the progressive diversity and complexity of electromechanical systems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rapid spread of areas of their practical use, training becomes important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highly qualified scientific personnel with high theoretical professional training for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chosen specialty and have a system, humanities, innovation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interdisciplinary competencies that allow them to adapt the acquired professional knowledge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formulation and solution of system scientific problems and realization of complex innovative projects.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Modern technologies and technical systems cannot be created without a deep understanding of the inherent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physical, chemical, biological processes at the micro and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nanoscale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levels. Quite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it is obvious that the amount of professional knowledge is outlined only by the classical disciplines of one technical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specialty or specialization, already insufficient for the formation of a modern scientific worldview,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development of system-cognitive thinking of the researcher and providing adaptive space for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choice of modern scientific directions and subjects of scientific researches in the conditions of a real reality.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Such requirements are met by the discipline "Fundamentals of System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", which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designed to train future scientists (doctors of philosophy) in accordance with education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programs in the specialty 141 "Electric Power, Electrical Engineering and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specialization "Electrical machines and devices".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as a branch of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physics,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belongs to the field of knowledge of the interdisciplinary level,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the variety of objects which is constantly growing, and their practical use is constant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expanding. Electromechanical energy conversion refers to physical processes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fundamental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type and is the theoretical basis of electromechanical research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objects and systems of both natural and natural-anthropogenic origin.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Analysis of the evolution of electromechanical energy converters and current trends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interdisciplinary convergence of science and technology shows that the boundaries of modern science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have expanded significantly and are no longer limited to technical objects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appointment. Fundamental evolutionary processes of electromechanical interaction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Electromechanical energy conversions occur and are studied in space systems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scale ("Dynamo Theory", "Space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", "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Geoelectromechanics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"), when creating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objects and science-intensive electrical technologies of micro- and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nanoscale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range ("Microscopic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", and"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Nanoelectromechanics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"), in the functioning and life cycle of biological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objects ("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Bioelectromechanics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").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With the opening of the Periodic Table of the Electromagnetic Elements,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became richer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new scientific directions based on the use of fundamental principles of genetic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structure formation and system laws of hereditary evolution. For the first time in the technical sciences discovered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element-information base, which contains a highly ordered system-prognostic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information on both historically known and potentially types of electromagnetic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electromechanical structures that are not yet present in the evolution of technology. For the first time in technical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sciences opened the possibility of setting system problems for definition and decoding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genetic programs of structure formation of objects of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, research and forecasting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evolutionary processes of technology development at the macro and micro levels, efficient use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technologies of genetic prediction and the effect of "genetic memory" of electromechanical structure,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creation of scientific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systematics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objects, implementation of innovative methodology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lastRenderedPageBreak/>
        <w:t>synthesis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and creation of intelligent knowledge bases and genetic innovation banks.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0000"/>
          <w:sz w:val="17"/>
          <w:szCs w:val="17"/>
          <w:lang w:val="en-US" w:eastAsia="ru-RU"/>
        </w:rPr>
        <w:t>The purpose of the discipline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 "Fundamentals of System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 is to obtain system knowledge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formation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scientific and philosophical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worldview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of the future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scientist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concerning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system-wide principles of structural organization and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coevolution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electromechanical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energy converters with the ability to realize the real scale and directions of practice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use of professional knowledge, acquisition and mastering of system competencies for the organization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interdisciplinary research in the creation of complex science-intensive systems and technologies.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The theoretical and methodological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basis of the discipline are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the results of fundamental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research obtained at the Department of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KPI. 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Igor Sikorsky on scientific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problem "Structural and systems research in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".</w:t>
      </w:r>
      <w:proofErr w:type="gramEnd"/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Practical classes are held in order to consolidate the system, innovation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interdisciplinary competencies, on the example of solving and analyzing system problems which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allow for targeted horizontal transfer of genetic information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knowledge and carry out interdisciplinary prediction and innovative synthesis of complex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electromechanical systems with systems of other genetic nature (mechanical, electronic,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hydraulic, aerodynamic, biological, etc.).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Curriculum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discipline "Fundamentals of System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 is developed from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taking into account the requirements of the third (educational and scientific) level of training of doctors of philosophy for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specialty 141 "Electric power, electrical engineering and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", regulated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draft educational standard.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b/>
          <w:bCs/>
          <w:color w:val="000000"/>
          <w:sz w:val="17"/>
          <w:szCs w:val="17"/>
          <w:lang w:val="en-US" w:eastAsia="ru-RU"/>
        </w:rPr>
        <w:t>The main tasks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 of the discipline.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 In accordance with the requirements of the educational and scientific program,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seekers of educational and scientific level of training of the doctor of philosophy, after mastering of materials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academic discipline must demonstrate the following learning outcomes: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u w:val="single"/>
          <w:lang w:val="en-US" w:eastAsia="ru-RU"/>
        </w:rPr>
        <w:t>Knowledge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: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system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principles of structural organization and laws of technical evolution of electromechanical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energy converters;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principles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preservation of genetic information and electromagnetic structure in its process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evolution;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structure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and invariant properties of the periodic system of electromagnetic elements;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basics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system and genetic modeling, technology of genetic prediction and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innovative synthesis of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objects;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the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place and role of man - intelligent in the processes of genetic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coevolution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nature, society and technology;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the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place and importance of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in the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coevolution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genetically organized natural systems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and anthropogenic origin;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directions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and methods of vertical and horizontal (interdisciplinary) transfer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genetic information and knowledge in systems of different physical nature;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0000"/>
          <w:sz w:val="17"/>
          <w:szCs w:val="17"/>
          <w:lang w:val="en-US" w:eastAsia="ru-RU"/>
        </w:rPr>
        <w:t>Competencies: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professional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- to set tasks and organize system research, to determine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invariant information and system relationships of the object of study within arbitrary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functional Types and classes of electromechanical energy converters;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prognostic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- using the technology of genetic prediction and genetic effect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memory of the electromagnetic structure, to perform structural prediction on the object,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species and interdisciplinary levels;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- system - to carry out system generalizations, analysis and construction of the rank structure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systematics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, intelligent knowledge bases and systematized information databases within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arbitrary studied classes of electromechanical objects and systems;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innovative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- using the methodology of decoding macro- and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microgenetic</w:t>
      </w:r>
      <w:proofErr w:type="spellEnd"/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programs to predict and genetically synthesize new varieties of EM structures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guaranteed innovative effect;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cognitive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- the ability to effectively combine system "hints" of the periodic table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electromagnetic elements (system model), with their own cognitive mechanisms of thinking,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as a result of which the process of generating new ideas, structures, types and classes is realized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electromechanical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objects in the presence of limited input information;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humanitarian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- to realize the place and importance of intelligent man in genetic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coevolution</w:t>
      </w:r>
      <w:proofErr w:type="spellEnd"/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nature, society and technology;</w:t>
      </w:r>
    </w:p>
    <w:p w:rsid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-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interdisciplinary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- based on knowledge of the genetic nature of intersystem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isomorphisms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, be able to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carry out the transfer and adaptation of information and professional knowledge from one field of knowledge</w:t>
      </w:r>
      <w:r w:rsidR="00FA13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(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), on others, within the limits of the tasks of scientific research.</w:t>
      </w:r>
    </w:p>
    <w:p w:rsidR="00FA13F2" w:rsidRPr="00790903" w:rsidRDefault="00FA13F2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</w:p>
    <w:p w:rsidR="00790903" w:rsidRPr="00790903" w:rsidRDefault="00790903" w:rsidP="00FA13F2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 xml:space="preserve">2. Prerequisites and </w:t>
      </w:r>
      <w:proofErr w:type="spellStart"/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postrequisites</w:t>
      </w:r>
      <w:proofErr w:type="spellEnd"/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 xml:space="preserve"> of the discipline (place in the structural and logical scheme of training for</w:t>
      </w:r>
    </w:p>
    <w:p w:rsidR="00790903" w:rsidRDefault="00790903" w:rsidP="00FA13F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proofErr w:type="gramStart"/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relevant</w:t>
      </w:r>
      <w:proofErr w:type="gramEnd"/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 xml:space="preserve"> educational program)</w:t>
      </w:r>
    </w:p>
    <w:p w:rsidR="00FA13F2" w:rsidRPr="00790903" w:rsidRDefault="00FA13F2" w:rsidP="00AC1766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To the disciplines that precede the successful mastering of the discipline "Fundamentals of system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", in addition to professional, are primarily methodologically interconnected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disciplines: "Modeling of electromechanical systems", "Fundamentals of innovative synthesis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electromechanical systems "," Special electric machines "," Fundamentals of scientific research ",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"Fundamentals of the theory of electromechanical structures", as well as "Fundamentals of interdisciplinary synthesis", which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are included in the list of professional disciplines of innovative direction.</w:t>
      </w:r>
    </w:p>
    <w:p w:rsidR="00F41D5B" w:rsidRDefault="00F41D5B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790903" w:rsidRDefault="00790903" w:rsidP="00F41D5B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3. The content of the discipline</w:t>
      </w:r>
    </w:p>
    <w:p w:rsidR="00F41D5B" w:rsidRPr="00790903" w:rsidRDefault="00F41D5B" w:rsidP="00F41D5B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uk-UA" w:eastAsia="ru-RU"/>
        </w:rPr>
      </w:pPr>
    </w:p>
    <w:p w:rsidR="00F41D5B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Section 1.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Systematization in the structural organization and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coevolution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natural and anthropogenic systems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1.1. The place and importance of systems research in modern science. The main features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1.2. Systematic laws of nature;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1.3. Genetically organized systems;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1.4. Element-information basis of natural and anthropogenic systems;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1.5. Hierarchy of levels of structural organization of complex systems. Two directions of transmission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information and knowledge in genetically organized systems;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1.6. Generating periodic systems of primary elements as a form of representation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fundamental principles and laws. 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Problems of their discovery and cognition.</w:t>
      </w:r>
      <w:proofErr w:type="gramEnd"/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1.7. 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Anthropic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principle in the evolution of genetically organized systems.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Section 2.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The main provisions of the theory of genetic organization and evolution of electromechanical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energy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converters.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2.1. The main stages and patterns of evolution of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2.2. Periodic generating system of primary electromagnetic elements and its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invariant properties.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2.3. 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Macrogenetic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programs for the formation of electromagnetic and electromechanical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objects;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2.4. Systematic genetic principles of structure formation of electromechanical objects;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2.5. The dual nature of genetic prediction technology.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Section 3.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</w:t>
      </w:r>
      <w:proofErr w:type="spellStart"/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Isomorphisms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the generating system of primary sources of the electromagnetic field.</w:t>
      </w:r>
      <w:proofErr w:type="gramEnd"/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3.1. The concept of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isomorphisms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and polymorphisms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lastRenderedPageBreak/>
        <w:t>3.2. 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Isomorphisms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in the organization and evolution of systems of different genetic nature (for example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electromechanical, mechanical, numerical);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3.3. Levels, carriers and directions of genetic information transfer in the technical evolution of EM systems;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3.4. 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Isomorphisms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of generating periodic systems (on the example of electromagnetic and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numerical);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3.5. Structural parallels in the evolution of electromechanical systems;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3.6. Genetic nature of electromechanical objects - twins and twins.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3.7. Evolutionary experiments as a basis for verifying the validity of systemic provisions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Section 4.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Scientific prediction.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 </w:t>
      </w: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From the genetic code to scientific discovery.</w:t>
      </w:r>
      <w:proofErr w:type="gramEnd"/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4.1. The dual nature of genetic prediction;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4.2. Problems of discovery of generating periodic systems (genetic classifications)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primary elements, their place and significance in science;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4.3. Discovery of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isotopy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and homology of electromechanical structures;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4.4. Prediction and discovery and explanation of the effect of "genetic memory" electromagnetic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structures;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4.5. Discovery and explanation of the genetic nature of objects - twins and objects - twins in</w:t>
      </w:r>
      <w:r w:rsidR="00F41D5B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technical evolution of electromechanical objects.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4.6. Interdisciplinary relationships of system 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.</w:t>
      </w:r>
    </w:p>
    <w:p w:rsidR="00F41D5B" w:rsidRDefault="00F41D5B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7"/>
          <w:szCs w:val="17"/>
          <w:lang w:val="uk-UA" w:eastAsia="ru-RU"/>
        </w:rPr>
      </w:pPr>
    </w:p>
    <w:p w:rsidR="00790903" w:rsidRPr="00790903" w:rsidRDefault="00790903" w:rsidP="00F41D5B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0000"/>
          <w:sz w:val="17"/>
          <w:szCs w:val="17"/>
          <w:lang w:val="en-US" w:eastAsia="ru-RU"/>
        </w:rPr>
        <w:t>4. Training materials and resources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i/>
          <w:iCs/>
          <w:color w:val="000000"/>
          <w:sz w:val="17"/>
          <w:szCs w:val="17"/>
          <w:lang w:val="en-US" w:eastAsia="ru-RU"/>
        </w:rPr>
        <w:t>Basic literature: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1.  Конспект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лекцій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з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дисципліни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«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Основи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системної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електромеханіки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»; 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2.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Генетична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класифікація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первинних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джерел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електромагнітного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поля /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</w:t>
      </w:r>
      <w:r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Августинович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А.А.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Навчальний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пос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ібник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 Рекомендовано МОН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України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 –  К.:  НТУУ  «КПІ», 2006.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3.  Словник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із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структурної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генетичної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електромеханіки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/ В. Ф.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А.А.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Шиманська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Рекомендовано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Вченою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радою НТУУ «КПІ». – К.: НТУУ «КПІ», 2015. – 112 с.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4.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Моделювання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електромеханічних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систем. </w:t>
      </w:r>
      <w:proofErr w:type="spellStart"/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ідручник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/ В.Ф.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А.А.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Шиманська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В.В. Котлярова. Рекомендовано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Вченою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радою НТУУ «КПІ». – 258 </w:t>
      </w:r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</w:t>
      </w:r>
    </w:p>
    <w:p w:rsidR="00790903" w:rsidRPr="00790903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r w:rsidR="00790903" w:rsidRPr="00790903">
        <w:rPr>
          <w:rFonts w:ascii="Times" w:eastAsia="Times New Roman" w:hAnsi="Times" w:cs="Times"/>
          <w:b/>
          <w:bCs/>
          <w:i/>
          <w:iCs/>
          <w:color w:val="000000"/>
          <w:sz w:val="17"/>
          <w:szCs w:val="17"/>
          <w:lang w:val="en-US" w:eastAsia="ru-RU"/>
        </w:rPr>
        <w:t>Additional</w:t>
      </w:r>
      <w:r w:rsidR="00790903" w:rsidRPr="00790903">
        <w:rPr>
          <w:rFonts w:ascii="Times" w:eastAsia="Times New Roman" w:hAnsi="Times" w:cs="Times"/>
          <w:b/>
          <w:bCs/>
          <w:i/>
          <w:iCs/>
          <w:color w:val="000000"/>
          <w:sz w:val="17"/>
          <w:szCs w:val="17"/>
          <w:lang w:val="uk-UA" w:eastAsia="ru-RU"/>
        </w:rPr>
        <w:t xml:space="preserve"> </w:t>
      </w:r>
      <w:r w:rsidR="00790903" w:rsidRPr="00790903">
        <w:rPr>
          <w:rFonts w:ascii="Times" w:eastAsia="Times New Roman" w:hAnsi="Times" w:cs="Times"/>
          <w:b/>
          <w:bCs/>
          <w:i/>
          <w:iCs/>
          <w:color w:val="000000"/>
          <w:sz w:val="17"/>
          <w:szCs w:val="17"/>
          <w:lang w:val="en-US" w:eastAsia="ru-RU"/>
        </w:rPr>
        <w:t>literature</w:t>
      </w:r>
      <w:r w:rsidR="00790903" w:rsidRPr="00790903">
        <w:rPr>
          <w:rFonts w:ascii="Times" w:eastAsia="Times New Roman" w:hAnsi="Times" w:cs="Times"/>
          <w:b/>
          <w:bCs/>
          <w:i/>
          <w:iCs/>
          <w:color w:val="000000"/>
          <w:sz w:val="17"/>
          <w:szCs w:val="17"/>
          <w:lang w:val="uk-UA" w:eastAsia="ru-RU"/>
        </w:rPr>
        <w:t>: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1. Шинкаренко В.Ф. Основи теорії еволюції електромеханічних систем.  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–  К.: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Наукова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 думка, 2002. – 288 </w:t>
      </w:r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2.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Изоморфизмы порождающих систем (на примере электромагнитной и числовой) //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Електромеханічні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енергозберігаючі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системи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випуск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№ 1, 2019.– С. 46 – 55.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3.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Изотопия в структурной организации и эволюции электромеханических преобразователей энергии / В. Ф.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И. А.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Шведчикова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В. В. Котлярова // </w:t>
      </w:r>
      <w:proofErr w:type="spellStart"/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існик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Національного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технічного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університету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«ХПІ».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Серія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: "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Електричні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машини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та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електромеханічне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перетворення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енергії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". – Х.</w:t>
      </w:r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: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НТУ «ХПІ», 2018. – № 5 (1281). – С. 14–25.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4.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О природе структурных параллелизмов в технической эволюции электромеханических преобразователей энергии //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Електромеханічні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енергозберігаючі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системи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випуск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№ 1, 2018. – С. 8–22. </w:t>
      </w:r>
    </w:p>
    <w:p w:rsid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5.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Системні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інноваційні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технології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навчання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у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вищій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технічній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освіті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 -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Тези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доп. 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VIII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міжнарод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конф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. „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Вища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технічна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освіта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: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проблеми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та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перспективи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розвитку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 в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контексті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Болонського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процесу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” (21 -22. 09. 2007 р.).-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Київ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: ВПК „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Політехніка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”, 2007. – С. 143 -144.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6.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Генетичне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передбачення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стратегії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інноваційного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розвитку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технічних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алузей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технологій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 –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Матеріали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міжнар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наук</w:t>
      </w:r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.</w:t>
      </w:r>
      <w:proofErr w:type="gramEnd"/>
      <w:r w:rsidRPr="00FC34F2">
        <w:rPr>
          <w:rFonts w:ascii="Cambria Math" w:eastAsia="Times New Roman" w:hAnsi="Cambria Math" w:cs="Cambria Math"/>
          <w:color w:val="000000"/>
          <w:sz w:val="17"/>
          <w:szCs w:val="17"/>
          <w:lang w:eastAsia="ru-RU"/>
        </w:rPr>
        <w:t>‐</w:t>
      </w:r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ракт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конф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. «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Прикладні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науково-технічні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досл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ідження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», 5 </w:t>
      </w:r>
      <w:r w:rsidRPr="00FC34F2">
        <w:rPr>
          <w:rFonts w:ascii="Cambria Math" w:eastAsia="Times New Roman" w:hAnsi="Cambria Math" w:cs="Cambria Math"/>
          <w:color w:val="000000"/>
          <w:sz w:val="17"/>
          <w:szCs w:val="17"/>
          <w:lang w:eastAsia="ru-RU"/>
        </w:rPr>
        <w:t>‐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7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квітня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2017р. -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Івано</w:t>
      </w:r>
      <w:r w:rsidRPr="00FC34F2">
        <w:rPr>
          <w:rFonts w:ascii="Cambria Math" w:eastAsia="Times New Roman" w:hAnsi="Cambria Math" w:cs="Cambria Math"/>
          <w:color w:val="000000"/>
          <w:sz w:val="17"/>
          <w:szCs w:val="17"/>
          <w:lang w:eastAsia="ru-RU"/>
        </w:rPr>
        <w:t>‐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Франківськ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2017. – С. 79. 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7.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Феномен близнецов и двойников в структурном разнообразии развивающихся технических систем / В.Ф.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Матеріали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Міжнародної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науково-практичної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конференції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«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Сучасні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технології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промислового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комплексу СТПК-2017» 12 – 17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вересня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м. Херсон. – Херсон: ХНТУ, 2017. – С.   – 16 - 20.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8.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Історія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техніки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контексті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генетичної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коеволюції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природних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антропогенних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систем //</w:t>
      </w:r>
      <w:proofErr w:type="spellStart"/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Досл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ідження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з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історії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техніки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Вип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. 19, 2014 р. – С. 15 – 21. </w:t>
      </w:r>
    </w:p>
    <w:p w:rsidR="00FC34F2" w:rsidRP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9.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В.Ф.,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Гайдаєнко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Ю.В.,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Кобзенко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Л.М.,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Отрішко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П.В.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Розпізнавання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генетичних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програм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функціонального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класу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складних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електромеханічних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систем за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інформацією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його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довільного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представника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/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Електромеханічні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енергозберігаючі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системи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, № 1, 2014. – С. 57 – 65. </w:t>
      </w:r>
    </w:p>
    <w:p w:rsid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10. 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Шинкаренко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В.Ф.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Системність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природи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 xml:space="preserve"> природа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системності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. Наук</w:t>
      </w:r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.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і</w:t>
      </w:r>
      <w:proofErr w:type="gram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н</w:t>
      </w:r>
      <w:proofErr w:type="gramEnd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форм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. </w:t>
      </w:r>
      <w:proofErr w:type="spellStart"/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вісник</w:t>
      </w:r>
      <w:proofErr w:type="spellEnd"/>
      <w:r w:rsidRPr="00FC34F2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АНВОУ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, № 1, 2014. – 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С</w:t>
      </w:r>
      <w:r w:rsidRPr="00FC34F2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. 174 – 176. </w:t>
      </w:r>
    </w:p>
    <w:p w:rsidR="00FC34F2" w:rsidRDefault="00FC34F2" w:rsidP="00FC34F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</w:p>
    <w:p w:rsidR="00790903" w:rsidRPr="00790903" w:rsidRDefault="00790903" w:rsidP="00FC34F2">
      <w:pPr>
        <w:shd w:val="clear" w:color="auto" w:fill="F2F2F2" w:themeFill="background1" w:themeFillShade="F2"/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Educational content</w:t>
      </w:r>
    </w:p>
    <w:p w:rsidR="00FC34F2" w:rsidRDefault="00FC34F2" w:rsidP="00FC34F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790903" w:rsidRPr="00790903" w:rsidRDefault="00790903" w:rsidP="00FC34F2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5. Methods of mastering the discipline (educational component)</w:t>
      </w:r>
    </w:p>
    <w:p w:rsidR="00FC34F2" w:rsidRDefault="00FC34F2" w:rsidP="00FC34F2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The method of mastering the discipline is based on the use of lectures,</w:t>
      </w:r>
      <w:r w:rsidR="00FC34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discussion seminars, thematic interviews and independent work of students.</w:t>
      </w:r>
    </w:p>
    <w:p w:rsidR="00FC34F2" w:rsidRDefault="00FC34F2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790903" w:rsidRPr="00790903" w:rsidRDefault="00790903" w:rsidP="00FC34F2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6. Independent work of a student / graduate student</w:t>
      </w:r>
    </w:p>
    <w:p w:rsidR="00FC34F2" w:rsidRDefault="00FC34F2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The main types of independent work of the graduate student are preparation for classroom classes,</w:t>
      </w:r>
      <w:r w:rsidR="00FC34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writing thematic abstracts, doing homework innovative</w:t>
      </w:r>
      <w:r w:rsidR="00FC34F2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direction.</w:t>
      </w:r>
    </w:p>
    <w:p w:rsidR="00FC34F2" w:rsidRDefault="00FC34F2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790903" w:rsidRPr="00790903" w:rsidRDefault="00790903" w:rsidP="00FC34F2">
      <w:pPr>
        <w:shd w:val="clear" w:color="auto" w:fill="F2F2F2" w:themeFill="background1" w:themeFillShade="F2"/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Policy and control</w:t>
      </w:r>
    </w:p>
    <w:p w:rsidR="00FC34F2" w:rsidRDefault="00FC34F2" w:rsidP="00FC34F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17"/>
          <w:szCs w:val="17"/>
          <w:lang w:val="uk-UA" w:eastAsia="ru-RU"/>
        </w:rPr>
      </w:pPr>
    </w:p>
    <w:p w:rsidR="00790903" w:rsidRPr="00790903" w:rsidRDefault="00790903" w:rsidP="00FC34F2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7. Policy of academic discipline (educational component)</w:t>
      </w:r>
    </w:p>
    <w:p w:rsidR="00FC34F2" w:rsidRDefault="00FC34F2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The organization of lectures and practical classes on the subject is regulated</w:t>
      </w:r>
      <w:r w:rsidR="00100A1F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the following main regulations: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1. Regulations on the organization of the educational process in KPI. Igor Sikorsky (Order №7-124 of 20.07.2020); </w:t>
      </w:r>
      <w:hyperlink r:id="rId9" w:history="1">
        <w:r w:rsidRPr="00790903">
          <w:rPr>
            <w:rFonts w:ascii="Times" w:eastAsia="Times New Roman" w:hAnsi="Times" w:cs="Times"/>
            <w:color w:val="0000FF"/>
            <w:sz w:val="17"/>
            <w:u w:val="single"/>
            <w:lang w:val="en-US" w:eastAsia="ru-RU"/>
          </w:rPr>
          <w:t>https://kpi.ua/regulations</w:t>
        </w:r>
      </w:hyperlink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2. 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Regulations on the preparation of applicants for higher education for the degree of Doctor of Philosophy (approved.</w:t>
      </w:r>
      <w:r w:rsidR="00100A1F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order № 7-130 from 27.07.2020) </w:t>
      </w:r>
      <w:hyperlink r:id="rId10" w:history="1">
        <w:r w:rsidRPr="00790903">
          <w:rPr>
            <w:rFonts w:ascii="Times" w:eastAsia="Times New Roman" w:hAnsi="Times" w:cs="Times"/>
            <w:color w:val="0000FF"/>
            <w:sz w:val="17"/>
            <w:u w:val="single"/>
            <w:lang w:val="en-US" w:eastAsia="ru-RU"/>
          </w:rPr>
          <w:t>https://document.kpi.ua/2020_7-130</w:t>
        </w:r>
      </w:hyperlink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FF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70C0"/>
          <w:sz w:val="17"/>
          <w:szCs w:val="17"/>
          <w:lang w:val="en-US" w:eastAsia="ru-RU"/>
        </w:rPr>
        <w:t>3. 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Regulations on the exercise of the right to free choice of academic disciplines</w:t>
      </w:r>
      <w:r w:rsidR="00100A1F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applicants for higher education KPI. Igor Sikorsky. </w:t>
      </w:r>
      <w:hyperlink r:id="rId11" w:history="1">
        <w:r w:rsidRPr="00790903">
          <w:rPr>
            <w:rFonts w:ascii="Times" w:eastAsia="Times New Roman" w:hAnsi="Times" w:cs="Times"/>
            <w:color w:val="0000FF"/>
            <w:sz w:val="17"/>
            <w:u w:val="single"/>
            <w:lang w:val="en-US" w:eastAsia="ru-RU"/>
          </w:rPr>
          <w:t>https://kpi.ua/free-choice-of-</w:t>
        </w:r>
      </w:hyperlink>
      <w:hyperlink r:id="rId12" w:history="1">
        <w:r w:rsidRPr="00790903">
          <w:rPr>
            <w:rFonts w:ascii="Times" w:eastAsia="Times New Roman" w:hAnsi="Times" w:cs="Times"/>
            <w:color w:val="0000FF"/>
            <w:sz w:val="17"/>
            <w:u w:val="single"/>
            <w:lang w:val="en-US" w:eastAsia="ru-RU"/>
          </w:rPr>
          <w:t>academic-disciplines-right</w:t>
        </w:r>
      </w:hyperlink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lastRenderedPageBreak/>
        <w:t>4. Regulations on the system of evaluation of learning outcomes in KPI. Igor Sikorsky</w:t>
      </w:r>
      <w:r w:rsidR="00100A1F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(</w:t>
      </w:r>
      <w:proofErr w:type="spell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Nakz</w:t>
      </w:r>
      <w:proofErr w:type="spell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№ 1-273 from 14.09.2020). </w:t>
      </w:r>
      <w:hyperlink r:id="rId13" w:history="1">
        <w:r w:rsidRPr="00790903">
          <w:rPr>
            <w:rFonts w:ascii="Times" w:eastAsia="Times New Roman" w:hAnsi="Times" w:cs="Times"/>
            <w:color w:val="0000FF"/>
            <w:sz w:val="17"/>
            <w:u w:val="single"/>
            <w:lang w:val="en-US" w:eastAsia="ru-RU"/>
          </w:rPr>
          <w:t>https://document.kpi.ua/2020_1-273</w:t>
        </w:r>
      </w:hyperlink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5. Regulations on current, calendar and semester control of learning outcomes</w:t>
      </w:r>
      <w:r w:rsidR="00100A1F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in KPI them. Igor Sikorsky » </w:t>
      </w:r>
      <w:hyperlink r:id="rId14" w:history="1">
        <w:r w:rsidRPr="00790903">
          <w:rPr>
            <w:rFonts w:ascii="Times" w:eastAsia="Times New Roman" w:hAnsi="Times" w:cs="Times"/>
            <w:color w:val="0000FF"/>
            <w:sz w:val="17"/>
            <w:u w:val="single"/>
            <w:lang w:val="en-US" w:eastAsia="ru-RU"/>
          </w:rPr>
          <w:t>https://kpi.ua/ru/document_control</w:t>
        </w:r>
      </w:hyperlink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FF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6. "Regulations on final certification of students of KPI. Igor Sikorsky ».</w:t>
      </w:r>
      <w:r w:rsidR="00100A1F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hyperlink r:id="rId15" w:history="1">
        <w:r w:rsidRPr="00100A1F">
          <w:rPr>
            <w:rFonts w:ascii="Times" w:eastAsia="Times New Roman" w:hAnsi="Times" w:cs="Times"/>
            <w:color w:val="0000FF"/>
            <w:sz w:val="17"/>
            <w:u w:val="single"/>
            <w:lang w:val="en-US" w:eastAsia="ru-RU"/>
          </w:rPr>
          <w:t>https://kpi.ua/files/n7437.pdf</w:t>
        </w:r>
      </w:hyperlink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7. Code of Honor of the National Technical University of Ukraine "Kyiv Polytechnic</w:t>
      </w:r>
      <w:r w:rsidR="00100A1F"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  <w:t xml:space="preserve"> </w:t>
      </w: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Igor Sikorsky Institute ". </w:t>
      </w:r>
      <w:hyperlink r:id="rId16" w:history="1">
        <w:r w:rsidRPr="00790903">
          <w:rPr>
            <w:rFonts w:ascii="Times" w:eastAsia="Times New Roman" w:hAnsi="Times" w:cs="Times"/>
            <w:color w:val="0000FF"/>
            <w:sz w:val="17"/>
            <w:u w:val="single"/>
            <w:lang w:val="en-US" w:eastAsia="ru-RU"/>
          </w:rPr>
          <w:t>https://me.kpi.ua/downloads/Kodeks_chesti.pdf</w:t>
        </w:r>
      </w:hyperlink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2060"/>
          <w:sz w:val="17"/>
          <w:szCs w:val="17"/>
          <w:lang w:val="en-US" w:eastAsia="ru-RU"/>
        </w:rPr>
        <w:t>8. Types of control and rating system for assessing learning outcomes (RSO)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Current control: express survey, survey on the topic of the lesson.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Calendar control: conducted twice a semester as monitoring of the current state of implementation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proofErr w:type="gramStart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syllabus</w:t>
      </w:r>
      <w:proofErr w:type="gramEnd"/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 xml:space="preserve"> requirements.</w:t>
      </w: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Semester control: credit.</w:t>
      </w:r>
    </w:p>
    <w:p w:rsid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  <w:r w:rsidRPr="00790903"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  <w:t>Conditions of admission to semester control: semester rating more than 60 points.</w:t>
      </w:r>
    </w:p>
    <w:p w:rsidR="00100A1F" w:rsidRPr="00790903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</w:p>
    <w:p w:rsidR="00790903" w:rsidRPr="00100A1F" w:rsidRDefault="00790903" w:rsidP="00100A1F">
      <w:pPr>
        <w:spacing w:after="0" w:line="240" w:lineRule="auto"/>
        <w:jc w:val="center"/>
        <w:rPr>
          <w:rFonts w:ascii="Times" w:eastAsia="Times New Roman" w:hAnsi="Times" w:cs="Times"/>
          <w:i/>
          <w:color w:val="548DD4" w:themeColor="text2" w:themeTint="99"/>
          <w:sz w:val="17"/>
          <w:szCs w:val="17"/>
          <w:lang w:val="uk-UA" w:eastAsia="ru-RU"/>
        </w:rPr>
      </w:pPr>
      <w:r w:rsidRPr="00790903">
        <w:rPr>
          <w:rFonts w:ascii="Times" w:eastAsia="Times New Roman" w:hAnsi="Times" w:cs="Times"/>
          <w:i/>
          <w:color w:val="548DD4" w:themeColor="text2" w:themeTint="99"/>
          <w:sz w:val="17"/>
          <w:szCs w:val="17"/>
          <w:lang w:val="en-US" w:eastAsia="ru-RU"/>
        </w:rPr>
        <w:t>Table of correspondence of rating points to grades on the university scale: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00A1F" w:rsidRPr="00100A1F" w:rsidTr="005D48CD">
        <w:tc>
          <w:tcPr>
            <w:tcW w:w="4785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Rating</w:t>
            </w:r>
          </w:p>
        </w:tc>
      </w:tr>
      <w:tr w:rsidR="00100A1F" w:rsidRPr="00100A1F" w:rsidTr="005D48CD">
        <w:tc>
          <w:tcPr>
            <w:tcW w:w="4785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100A1F" w:rsidRPr="00100A1F" w:rsidRDefault="00100A1F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Excellent</w:t>
            </w:r>
            <w:proofErr w:type="spellEnd"/>
          </w:p>
        </w:tc>
      </w:tr>
      <w:tr w:rsidR="00100A1F" w:rsidRPr="00100A1F" w:rsidTr="005D48CD">
        <w:tc>
          <w:tcPr>
            <w:tcW w:w="4785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100A1F" w:rsidRPr="00100A1F" w:rsidRDefault="00100A1F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Very</w:t>
            </w:r>
            <w:proofErr w:type="spellEnd"/>
            <w:r w:rsidRPr="00100A1F">
              <w:rPr>
                <w:i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good</w:t>
            </w:r>
            <w:proofErr w:type="spellEnd"/>
          </w:p>
        </w:tc>
      </w:tr>
      <w:tr w:rsidR="00100A1F" w:rsidRPr="00100A1F" w:rsidTr="005D48CD">
        <w:tc>
          <w:tcPr>
            <w:tcW w:w="4785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100A1F" w:rsidRPr="00100A1F" w:rsidRDefault="00100A1F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Good</w:t>
            </w:r>
            <w:proofErr w:type="spellEnd"/>
          </w:p>
        </w:tc>
      </w:tr>
      <w:tr w:rsidR="00100A1F" w:rsidRPr="00100A1F" w:rsidTr="005D48CD">
        <w:tc>
          <w:tcPr>
            <w:tcW w:w="4785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100A1F" w:rsidRPr="00100A1F" w:rsidRDefault="00100A1F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Satisfactory</w:t>
            </w:r>
            <w:proofErr w:type="spellEnd"/>
          </w:p>
        </w:tc>
      </w:tr>
      <w:tr w:rsidR="00100A1F" w:rsidRPr="00100A1F" w:rsidTr="005D48CD">
        <w:tc>
          <w:tcPr>
            <w:tcW w:w="4785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100A1F" w:rsidRPr="00100A1F" w:rsidRDefault="00100A1F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Enough</w:t>
            </w:r>
            <w:proofErr w:type="spellEnd"/>
          </w:p>
        </w:tc>
      </w:tr>
      <w:tr w:rsidR="00100A1F" w:rsidRPr="00100A1F" w:rsidTr="005D48CD">
        <w:tc>
          <w:tcPr>
            <w:tcW w:w="4785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100A1F" w:rsidRPr="00100A1F" w:rsidRDefault="00100A1F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Poor</w:t>
            </w:r>
            <w:proofErr w:type="spellEnd"/>
          </w:p>
        </w:tc>
      </w:tr>
      <w:tr w:rsidR="00100A1F" w:rsidRPr="00100A1F" w:rsidTr="005D48CD">
        <w:tc>
          <w:tcPr>
            <w:tcW w:w="4785" w:type="dxa"/>
          </w:tcPr>
          <w:p w:rsidR="00100A1F" w:rsidRPr="00100A1F" w:rsidRDefault="00100A1F" w:rsidP="005D48C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uk-UA" w:eastAsia="ru-RU"/>
              </w:rPr>
            </w:pPr>
            <w:r w:rsidRPr="00100A1F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100A1F" w:rsidRPr="00100A1F" w:rsidRDefault="00100A1F" w:rsidP="005D48CD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Not</w:t>
            </w:r>
            <w:proofErr w:type="spellEnd"/>
            <w:r w:rsidRPr="00100A1F">
              <w:rPr>
                <w:i/>
                <w:color w:val="4F81BD" w:themeColor="accent1"/>
                <w:sz w:val="18"/>
                <w:szCs w:val="18"/>
              </w:rPr>
              <w:t xml:space="preserve"> </w:t>
            </w:r>
            <w:proofErr w:type="spellStart"/>
            <w:r w:rsidRPr="00100A1F">
              <w:rPr>
                <w:i/>
                <w:color w:val="4F81BD" w:themeColor="accent1"/>
                <w:sz w:val="18"/>
                <w:szCs w:val="18"/>
              </w:rPr>
              <w:t>allowed</w:t>
            </w:r>
            <w:proofErr w:type="spellEnd"/>
          </w:p>
        </w:tc>
      </w:tr>
    </w:tbl>
    <w:p w:rsidR="00100A1F" w:rsidRPr="00790903" w:rsidRDefault="00100A1F" w:rsidP="00100A1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17"/>
          <w:szCs w:val="17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7"/>
          <w:szCs w:val="17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0000"/>
          <w:sz w:val="17"/>
          <w:szCs w:val="17"/>
          <w:lang w:val="en-US" w:eastAsia="ru-RU"/>
        </w:rPr>
        <w:t>Work program of the discipline (syllabus):</w:t>
      </w: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5"/>
          <w:szCs w:val="15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  <w:r w:rsidRPr="00790903"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  <w:t xml:space="preserve">Compiled </w:t>
      </w:r>
      <w:proofErr w:type="gramStart"/>
      <w:r w:rsidRPr="00790903"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  <w:t>by</w:t>
      </w:r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 :</w:t>
      </w:r>
      <w:proofErr w:type="gramEnd"/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 xml:space="preserve"> Acting head Department of </w:t>
      </w:r>
      <w:proofErr w:type="spellStart"/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Electromechanics</w:t>
      </w:r>
      <w:proofErr w:type="spellEnd"/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, Doctor of Technical Sciences, Prof. </w:t>
      </w:r>
      <w:proofErr w:type="spellStart"/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Shinkarenko</w:t>
      </w:r>
      <w:proofErr w:type="spellEnd"/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 xml:space="preserve"> V</w:t>
      </w:r>
      <w:r w:rsidR="00100A1F"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  <w:t>.</w:t>
      </w:r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F</w:t>
      </w:r>
      <w:r w:rsidR="00100A1F"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  <w:t>.</w:t>
      </w: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5"/>
          <w:szCs w:val="15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  <w:r w:rsidRPr="00790903"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  <w:t>Approved by the</w:t>
      </w:r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 department __________ (protocol № ___ from ____________)</w:t>
      </w: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5"/>
          <w:szCs w:val="15"/>
          <w:lang w:val="uk-UA" w:eastAsia="ru-RU"/>
        </w:rPr>
      </w:pPr>
    </w:p>
    <w:p w:rsid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  <w:r w:rsidRPr="00790903"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  <w:t>Approved by the</w:t>
      </w:r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 Methodical Commission of the Faculty </w:t>
      </w:r>
      <w:r w:rsidRPr="00790903">
        <w:rPr>
          <w:rFonts w:ascii="Times" w:eastAsia="Times New Roman" w:hAnsi="Times" w:cs="Times"/>
          <w:color w:val="000000"/>
          <w:sz w:val="9"/>
          <w:szCs w:val="9"/>
          <w:lang w:val="en-US" w:eastAsia="ru-RU"/>
        </w:rPr>
        <w:t>1</w:t>
      </w:r>
      <w:r w:rsidRPr="00790903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 (protocol № __ from _______)</w:t>
      </w: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100A1F" w:rsidRPr="00790903" w:rsidRDefault="00100A1F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uk-UA" w:eastAsia="ru-RU"/>
        </w:rPr>
      </w:pPr>
    </w:p>
    <w:p w:rsidR="00790903" w:rsidRPr="00790903" w:rsidRDefault="00790903" w:rsidP="00AC1766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8"/>
          <w:szCs w:val="8"/>
          <w:lang w:val="en-US" w:eastAsia="ru-RU"/>
        </w:rPr>
      </w:pPr>
      <w:r w:rsidRPr="00790903">
        <w:rPr>
          <w:rFonts w:ascii="Times" w:eastAsia="Times New Roman" w:hAnsi="Times" w:cs="Times"/>
          <w:color w:val="000000"/>
          <w:sz w:val="8"/>
          <w:szCs w:val="8"/>
          <w:lang w:val="en-US" w:eastAsia="ru-RU"/>
        </w:rPr>
        <w:t>1 </w:t>
      </w:r>
      <w:r w:rsidRPr="00790903">
        <w:rPr>
          <w:rFonts w:ascii="Times" w:eastAsia="Times New Roman" w:hAnsi="Times" w:cs="Times"/>
          <w:color w:val="0070C0"/>
          <w:sz w:val="15"/>
          <w:szCs w:val="15"/>
          <w:lang w:val="en-US" w:eastAsia="ru-RU"/>
        </w:rPr>
        <w:t>Methodical Council of the University - for general university disciplines.</w:t>
      </w:r>
    </w:p>
    <w:p w:rsidR="009500AF" w:rsidRPr="00790903" w:rsidRDefault="009500AF" w:rsidP="00AC1766">
      <w:pPr>
        <w:jc w:val="both"/>
        <w:rPr>
          <w:lang w:val="en-US"/>
        </w:rPr>
      </w:pPr>
    </w:p>
    <w:sectPr w:rsidR="009500AF" w:rsidRPr="00790903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0903"/>
    <w:rsid w:val="00100A1F"/>
    <w:rsid w:val="002C6A9A"/>
    <w:rsid w:val="004043D6"/>
    <w:rsid w:val="00790903"/>
    <w:rsid w:val="007E61B2"/>
    <w:rsid w:val="00910DC3"/>
    <w:rsid w:val="009500AF"/>
    <w:rsid w:val="00AA4B0F"/>
    <w:rsid w:val="00AC1766"/>
    <w:rsid w:val="00CE68D8"/>
    <w:rsid w:val="00F41D5B"/>
    <w:rsid w:val="00FA13F2"/>
    <w:rsid w:val="00FC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9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7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0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ru&amp;prev=_t&amp;sl=uk&amp;tl=en&amp;u=https://campus.kpi.ua/tutor/index.php%3Fmode%3Dmob%26ir_own" TargetMode="External"/><Relationship Id="rId13" Type="http://schemas.openxmlformats.org/officeDocument/2006/relationships/hyperlink" Target="https://translate.google.com/translate?hl=ru&amp;prev=_t&amp;sl=uk&amp;tl=en&amp;u=https://document.kpi.ua/2020_1-27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anslate.google.com/translate?hl=ru&amp;prev=_t&amp;sl=uk&amp;tl=en&amp;u=https://do.ipo.kpi.ua/course/view.php%3Fid%3D4149" TargetMode="External"/><Relationship Id="rId12" Type="http://schemas.openxmlformats.org/officeDocument/2006/relationships/hyperlink" Target="https://translate.google.com/translate?hl=ru&amp;prev=_t&amp;sl=uk&amp;tl=en&amp;u=https://kpi.ua/free-choice-of-academic-disciplines-righ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ranslate.google.com/translate?hl=ru&amp;prev=_t&amp;sl=uk&amp;tl=en&amp;u=https://me.kpi.ua/downloads/Kodeks_chesti.pdf" TargetMode="External"/><Relationship Id="rId1" Type="http://schemas.openxmlformats.org/officeDocument/2006/relationships/styles" Target="styles.xml"/><Relationship Id="rId6" Type="http://schemas.openxmlformats.org/officeDocument/2006/relationships/hyperlink" Target="mailto:v.shynkarenko@kpi.ua" TargetMode="External"/><Relationship Id="rId11" Type="http://schemas.openxmlformats.org/officeDocument/2006/relationships/hyperlink" Target="https://translate.google.com/translate?hl=ru&amp;prev=_t&amp;sl=uk&amp;tl=en&amp;u=https://kpi.ua/free-choice-of-academic-disciplines-right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translate.google.com/translate?hl=ru&amp;prev=_t&amp;sl=uk&amp;tl=en&amp;u=https://kpi.ua/files/n7437.pdf" TargetMode="External"/><Relationship Id="rId10" Type="http://schemas.openxmlformats.org/officeDocument/2006/relationships/hyperlink" Target="https://translate.google.com/translate?hl=ru&amp;prev=_t&amp;sl=uk&amp;tl=en&amp;u=https://document.kpi.ua/2020_7-13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ranslate.google.com/translate?hl=ru&amp;prev=_t&amp;sl=uk&amp;tl=en&amp;u=https://kpi.ua/regulations" TargetMode="External"/><Relationship Id="rId14" Type="http://schemas.openxmlformats.org/officeDocument/2006/relationships/hyperlink" Target="https://translate.google.com/translate?hl=ru&amp;prev=_t&amp;sl=uk&amp;tl=en&amp;u=https://kpi.ua/ru/document_contr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2947</Words>
  <Characters>16799</Characters>
  <Application>Microsoft Office Word</Application>
  <DocSecurity>0</DocSecurity>
  <Lines>139</Lines>
  <Paragraphs>39</Paragraphs>
  <ScaleCrop>false</ScaleCrop>
  <Company>Microsoft</Company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7</cp:revision>
  <dcterms:created xsi:type="dcterms:W3CDTF">2021-04-26T12:05:00Z</dcterms:created>
  <dcterms:modified xsi:type="dcterms:W3CDTF">2021-04-26T12:29:00Z</dcterms:modified>
</cp:coreProperties>
</file>