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jc w:val="center"/>
        <w:tblCellMar>
          <w:left w:w="0" w:type="dxa"/>
          <w:right w:w="0" w:type="dxa"/>
        </w:tblCellMar>
        <w:tblLook w:val="04A0"/>
      </w:tblPr>
      <w:tblGrid>
        <w:gridCol w:w="5618"/>
        <w:gridCol w:w="222"/>
        <w:gridCol w:w="3723"/>
      </w:tblGrid>
      <w:tr w:rsidR="0087683E" w:rsidRPr="00D84621" w:rsidTr="00990D31">
        <w:trPr>
          <w:trHeight w:val="403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83E" w:rsidRPr="009938AD" w:rsidRDefault="0087683E" w:rsidP="00990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5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83E" w:rsidRPr="009938AD" w:rsidRDefault="0087683E" w:rsidP="00990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683E" w:rsidRPr="009938AD" w:rsidRDefault="0087683E" w:rsidP="00990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683E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Department of Automation of control of electrical systems</w:t>
            </w:r>
          </w:p>
        </w:tc>
      </w:tr>
    </w:tbl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51"/>
          <w:szCs w:val="51"/>
          <w:lang w:val="en-US" w:eastAsia="ru-RU"/>
        </w:rPr>
      </w:pPr>
    </w:p>
    <w:p w:rsidR="00FF1FE7" w:rsidRPr="00FF1FE7" w:rsidRDefault="00FF1FE7" w:rsidP="0087683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51"/>
          <w:szCs w:val="51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2060"/>
          <w:sz w:val="51"/>
          <w:szCs w:val="51"/>
          <w:lang w:val="en-US" w:eastAsia="ru-RU"/>
        </w:rPr>
        <w:t>Methods of pattern recognition in</w:t>
      </w:r>
    </w:p>
    <w:p w:rsidR="00FF1FE7" w:rsidRDefault="00FF1FE7" w:rsidP="0087683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51"/>
          <w:szCs w:val="51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b/>
          <w:bCs/>
          <w:color w:val="002060"/>
          <w:sz w:val="51"/>
          <w:szCs w:val="51"/>
          <w:lang w:val="en-US" w:eastAsia="ru-RU"/>
        </w:rPr>
        <w:t>electrical</w:t>
      </w:r>
      <w:proofErr w:type="gramEnd"/>
      <w:r w:rsidRPr="00FF1FE7">
        <w:rPr>
          <w:rFonts w:ascii="Times" w:eastAsia="Times New Roman" w:hAnsi="Times" w:cs="Times"/>
          <w:b/>
          <w:bCs/>
          <w:color w:val="002060"/>
          <w:sz w:val="51"/>
          <w:szCs w:val="51"/>
          <w:lang w:val="en-US" w:eastAsia="ru-RU"/>
        </w:rPr>
        <w:t xml:space="preserve"> systems</w:t>
      </w:r>
    </w:p>
    <w:p w:rsidR="0087683E" w:rsidRDefault="0087683E" w:rsidP="0087683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8"/>
          <w:szCs w:val="38"/>
          <w:lang w:val="en-US" w:eastAsia="ru-RU"/>
        </w:rPr>
      </w:pPr>
    </w:p>
    <w:p w:rsidR="00FF1FE7" w:rsidRDefault="00FF1FE7" w:rsidP="0087683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8"/>
          <w:szCs w:val="38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2060"/>
          <w:sz w:val="38"/>
          <w:szCs w:val="38"/>
          <w:lang w:val="en-US" w:eastAsia="ru-RU"/>
        </w:rPr>
        <w:t>Work program of the discipline (Syllabus)</w:t>
      </w:r>
    </w:p>
    <w:p w:rsidR="0087683E" w:rsidRPr="00FF1FE7" w:rsidRDefault="0087683E" w:rsidP="0087683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8"/>
          <w:szCs w:val="38"/>
          <w:lang w:val="en-US" w:eastAsia="ru-RU"/>
        </w:rPr>
      </w:pPr>
    </w:p>
    <w:p w:rsidR="0087683E" w:rsidRPr="00FF1FE7" w:rsidRDefault="0087683E" w:rsidP="0087683E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87683E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Details of the discipline</w:t>
      </w: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2398"/>
        <w:gridCol w:w="7173"/>
      </w:tblGrid>
      <w:tr w:rsidR="0087683E" w:rsidTr="00990D31">
        <w:tc>
          <w:tcPr>
            <w:tcW w:w="4785" w:type="dxa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87683E" w:rsidRDefault="0087683E" w:rsidP="0087683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Third (educational and scientific)</w:t>
            </w:r>
          </w:p>
        </w:tc>
      </w:tr>
      <w:tr w:rsidR="0087683E" w:rsidTr="00990D31">
        <w:tc>
          <w:tcPr>
            <w:tcW w:w="4785" w:type="dxa"/>
            <w:shd w:val="clear" w:color="auto" w:fill="DBE5F1" w:themeFill="accent1" w:themeFillTint="33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87683E" w:rsidRPr="00D84621" w:rsidTr="00990D31">
        <w:tc>
          <w:tcPr>
            <w:tcW w:w="4785" w:type="dxa"/>
          </w:tcPr>
          <w:p w:rsidR="0087683E" w:rsidRPr="006C201C" w:rsidRDefault="0087683E" w:rsidP="00990D31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87683E" w:rsidRPr="00D84621" w:rsidTr="00990D31">
        <w:tc>
          <w:tcPr>
            <w:tcW w:w="4785" w:type="dxa"/>
            <w:shd w:val="clear" w:color="auto" w:fill="DBE5F1" w:themeFill="accent1" w:themeFillTint="33"/>
          </w:tcPr>
          <w:p w:rsidR="0087683E" w:rsidRPr="006C201C" w:rsidRDefault="0087683E" w:rsidP="00990D31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87683E" w:rsidTr="00990D31">
        <w:tc>
          <w:tcPr>
            <w:tcW w:w="4785" w:type="dxa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87683E" w:rsidTr="00990D31">
        <w:tc>
          <w:tcPr>
            <w:tcW w:w="4785" w:type="dxa"/>
            <w:shd w:val="clear" w:color="auto" w:fill="DBE5F1" w:themeFill="accent1" w:themeFillTint="33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87683E" w:rsidTr="00990D31">
        <w:tc>
          <w:tcPr>
            <w:tcW w:w="4785" w:type="dxa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87683E" w:rsidRDefault="0087683E" w:rsidP="0087683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2nd year, spring semester</w:t>
            </w:r>
          </w:p>
        </w:tc>
      </w:tr>
      <w:tr w:rsidR="0087683E" w:rsidRPr="0087683E" w:rsidTr="00990D31">
        <w:tc>
          <w:tcPr>
            <w:tcW w:w="4785" w:type="dxa"/>
            <w:shd w:val="clear" w:color="auto" w:fill="DBE5F1" w:themeFill="accent1" w:themeFillTint="33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7683E" w:rsidRDefault="0087683E" w:rsidP="0087683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4 credits 120 hours (18 hours of lectures, 9 hours of practical)</w:t>
            </w:r>
          </w:p>
        </w:tc>
      </w:tr>
      <w:tr w:rsidR="0087683E" w:rsidTr="00990D31">
        <w:tc>
          <w:tcPr>
            <w:tcW w:w="4785" w:type="dxa"/>
          </w:tcPr>
          <w:p w:rsidR="0087683E" w:rsidRPr="006C201C" w:rsidRDefault="0087683E" w:rsidP="00990D31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87683E" w:rsidRDefault="0087683E" w:rsidP="0087683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Exam</w:t>
            </w:r>
          </w:p>
        </w:tc>
      </w:tr>
      <w:tr w:rsidR="0087683E" w:rsidTr="00990D31">
        <w:tc>
          <w:tcPr>
            <w:tcW w:w="4785" w:type="dxa"/>
            <w:shd w:val="clear" w:color="auto" w:fill="DBE5F1" w:themeFill="accent1" w:themeFillTint="33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http://rozklad.kpi.ua/</w:t>
            </w:r>
          </w:p>
        </w:tc>
      </w:tr>
      <w:tr w:rsidR="0087683E" w:rsidTr="00990D31">
        <w:tc>
          <w:tcPr>
            <w:tcW w:w="4785" w:type="dxa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87683E" w:rsidRPr="00D84621" w:rsidTr="00990D31">
        <w:tc>
          <w:tcPr>
            <w:tcW w:w="4785" w:type="dxa"/>
            <w:shd w:val="clear" w:color="auto" w:fill="DBE5F1" w:themeFill="accent1" w:themeFillTint="33"/>
          </w:tcPr>
          <w:p w:rsidR="0087683E" w:rsidRPr="006C201C" w:rsidRDefault="0087683E" w:rsidP="00990D31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87683E" w:rsidRPr="00FF1FE7" w:rsidRDefault="0087683E" w:rsidP="0087683E">
            <w:pPr>
              <w:jc w:val="both"/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Lecturer: </w:t>
            </w:r>
            <w:r w:rsidRPr="00FF1FE7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 xml:space="preserve">Doctor of Technical Sciences, Professor, Rosen Victor </w:t>
            </w:r>
            <w:proofErr w:type="spellStart"/>
            <w:r w:rsidRPr="00FF1FE7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Petrovich</w:t>
            </w:r>
            <w:proofErr w:type="spellEnd"/>
            <w:r w:rsidRPr="00FF1FE7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, tel. 063-577-50-77, email:</w:t>
            </w:r>
          </w:p>
          <w:p w:rsidR="0087683E" w:rsidRDefault="0087683E" w:rsidP="0087683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i/>
                <w:iCs/>
                <w:color w:val="000000"/>
                <w:sz w:val="21"/>
                <w:szCs w:val="21"/>
                <w:lang w:val="en-US" w:eastAsia="ru-RU"/>
              </w:rPr>
              <w:t>v_p_rozen406@ukr.net</w:t>
            </w:r>
          </w:p>
        </w:tc>
      </w:tr>
      <w:tr w:rsidR="0087683E" w:rsidRPr="00D84621" w:rsidTr="00990D31">
        <w:tc>
          <w:tcPr>
            <w:tcW w:w="4785" w:type="dxa"/>
          </w:tcPr>
          <w:p w:rsidR="0087683E" w:rsidRDefault="0087683E" w:rsidP="00990D31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87683E" w:rsidRPr="00FF1FE7" w:rsidRDefault="0087683E" w:rsidP="0087683E">
            <w:pPr>
              <w:jc w:val="both"/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https://do.ipo.kpi.ua/course/index.php?categoryid=10&amp;browse=courses&amp;perpage=</w:t>
            </w:r>
          </w:p>
          <w:p w:rsidR="0087683E" w:rsidRDefault="0087683E" w:rsidP="0087683E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1"/>
                <w:szCs w:val="21"/>
                <w:lang w:val="en-US" w:eastAsia="ru-RU"/>
              </w:rPr>
              <w:t>20 &amp; page = 2</w:t>
            </w:r>
          </w:p>
        </w:tc>
      </w:tr>
    </w:tbl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1"/>
          <w:szCs w:val="11"/>
          <w:lang w:val="en-US" w:eastAsia="ru-RU"/>
        </w:rPr>
      </w:pPr>
      <w:r w:rsidRPr="00FF1FE7">
        <w:rPr>
          <w:rFonts w:ascii="Times" w:eastAsia="Times New Roman" w:hAnsi="Times" w:cs="Times"/>
          <w:color w:val="0070C0"/>
          <w:sz w:val="11"/>
          <w:szCs w:val="11"/>
          <w:lang w:val="en-US" w:eastAsia="ru-RU"/>
        </w:rPr>
        <w:t>1 </w:t>
      </w:r>
      <w:r w:rsidRPr="00FF1FE7"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  <w:t>In the fields Field of knowledge / Specialty / Educational program: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</w:pPr>
      <w:r w:rsidRPr="00FF1FE7"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  <w:t>For disciplines of professional and practical training the information according to the curriculum is specified.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</w:pPr>
      <w:r w:rsidRPr="00FF1FE7">
        <w:rPr>
          <w:rFonts w:ascii="Times" w:eastAsia="Times New Roman" w:hAnsi="Times" w:cs="Times"/>
          <w:color w:val="0070C0"/>
          <w:sz w:val="20"/>
          <w:szCs w:val="20"/>
          <w:lang w:val="en-US" w:eastAsia="ru-RU"/>
        </w:rPr>
        <w:t>For social sciences and humanities, a list of industries, specialties, or "for all" is indicated.</w:t>
      </w: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FF1FE7" w:rsidRPr="00FF1FE7" w:rsidRDefault="00FF1FE7" w:rsidP="0087683E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eastAsia="ru-RU"/>
        </w:rPr>
      </w:pPr>
      <w:proofErr w:type="spellStart"/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lastRenderedPageBreak/>
        <w:t>Curriculum</w:t>
      </w:r>
      <w:proofErr w:type="spellEnd"/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>of</w:t>
      </w:r>
      <w:proofErr w:type="spellEnd"/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>the</w:t>
      </w:r>
      <w:proofErr w:type="spellEnd"/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 xml:space="preserve"> </w:t>
      </w:r>
      <w:proofErr w:type="spellStart"/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eastAsia="ru-RU"/>
        </w:rPr>
        <w:t>discipline</w:t>
      </w:r>
      <w:proofErr w:type="spellEnd"/>
    </w:p>
    <w:p w:rsidR="0087683E" w:rsidRDefault="0087683E" w:rsidP="0087683E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FF1FE7" w:rsidRPr="00FF1FE7" w:rsidRDefault="00FF1FE7" w:rsidP="0087683E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1. Description of the discipline, its purpose, subject of study and learning outcomes</w:t>
      </w:r>
    </w:p>
    <w:p w:rsidR="0087683E" w:rsidRDefault="0087683E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Methods of pattern recognition will allow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 detect, predict, classify</w:t>
      </w:r>
      <w:r w:rsidR="0087683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faults and make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decisions that are important functions integrated into the implementation of schemes</w:t>
      </w:r>
      <w:r w:rsidR="0087683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protection to develop a more intelligent transmission system. Electromechanical, electronic,</w:t>
      </w:r>
      <w:r w:rsidR="0087683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digital, digital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relays,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and today intelligent relays are a trend in the protection of power systems</w:t>
      </w:r>
      <w:r w:rsidR="0087683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and, in a particular case, protection schemes for power lines. The decision model contains</w:t>
      </w:r>
      <w:r w:rsidR="0087683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notion of nonlinearity of the mapping between the input vector and the output target. Therefore, the method</w:t>
      </w:r>
      <w:r w:rsidR="0087683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pattern recognition is considered one of the most important boundaries in complex and nonlinear problems,</w:t>
      </w:r>
      <w:r w:rsidR="0087683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for example, in the protection of power systems. Because the characteristics of some circuits are conventional remote</w:t>
      </w:r>
      <w:r w:rsidR="0087683E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relays have some disadvantages, image recognition methods can improve the characteristics of circuits.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Moreover, image recognition methods do not require accurate information about the parameters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power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systems for the final decision, while these methods can work in</w:t>
      </w:r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in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the absence of data or noise. They may also be able to adapt to change</w:t>
      </w:r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power system topologies, for example, to compensated or double-chain transmission lines.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purpose of studying the discipline can be noted the formation of students' theoretical knowledge</w:t>
      </w:r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and practical skills of using the theory of pattern recognition in the field of electricity,</w:t>
      </w:r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electrical engineering and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electromechanics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. The study of the material of this discipline is exclusively focused</w:t>
      </w:r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for the widespread use of computer technology and programming.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The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subject of the discipline are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methods of pattern recognition in electrical engineering</w:t>
      </w:r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systems.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result of studying the discipline is the formation of students' abilities: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-fault detection,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fault classification or phase selection,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fault detection with high resistance,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detection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of symmetrical faults during power oscillation and detection of oscillation</w:t>
      </w:r>
    </w:p>
    <w:p w:rsid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power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is a function developed using image recognition techniques.</w:t>
      </w:r>
    </w:p>
    <w:p w:rsidR="00AB7F7C" w:rsidRPr="00FF1FE7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FF1FE7" w:rsidRDefault="00FF1FE7" w:rsidP="00AB7F7C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 xml:space="preserve">2. Prerequisites and </w:t>
      </w:r>
      <w:proofErr w:type="spellStart"/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postrequisites</w:t>
      </w:r>
      <w:proofErr w:type="spellEnd"/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 xml:space="preserve"> of the discipline (place in the structural and logical scheme of education</w:t>
      </w:r>
      <w:r w:rsidR="00AB7F7C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according to the relevant educational program)</w:t>
      </w:r>
    </w:p>
    <w:p w:rsidR="00AB7F7C" w:rsidRPr="00FF1FE7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Course "Methods of pattern recognition in electrical systems"</w:t>
      </w:r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is taught on the basis of knowledge and skills acquired by students while studying credit modules</w:t>
      </w:r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such disciplines as "Higher Mathematics", "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Mathematica</w:t>
      </w:r>
      <w:proofErr w:type="spellEnd"/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l Methods of Optimization", "Computing</w:t>
      </w:r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engineering and programming "," Statistical modeling of electromechanical systems ", etc.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Knowledge and skills acquired in the process of studying the credit module "Methods of recognition</w:t>
      </w:r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images in electrical systems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",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are necessary for every specialist in this specialty,</w:t>
      </w:r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able to solve complex problems in the field of power engineering, electrical engineering and</w:t>
      </w:r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electromechanics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and in the implementation of research and innovation activities.</w:t>
      </w:r>
    </w:p>
    <w:p w:rsidR="00AB7F7C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FF1FE7" w:rsidRDefault="00FF1FE7" w:rsidP="00AB7F7C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3. The content of the discipline</w:t>
      </w:r>
    </w:p>
    <w:p w:rsidR="00AB7F7C" w:rsidRPr="00FF1FE7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Course "Methods of pattern recognition in electrical systems"</w:t>
      </w:r>
      <w:r w:rsid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consists of 3 sections: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 </w:t>
      </w:r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Section 1. Introduction to the discipline "Methods of pattern recognition in electrical engineering</w:t>
      </w:r>
      <w:r w:rsidR="00AB7F7C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systems ":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1.1.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Basic concepts and definitions of recognition theory.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1.2.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Fundamental distinctive features of recognizable objects.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1.3.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Definition and structure of recognizable systems.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Section 2.</w:t>
      </w:r>
      <w:proofErr w:type="gramEnd"/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 Classification as the initial stage of recognition: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lastRenderedPageBreak/>
        <w:t>Topic 2.1.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Introduction to scientific classification and taxonomy.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2.2.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place of classification in the theory of recognition.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2.3.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Fuzzy classifications.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2.4 Objects and properties.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Section 3.</w:t>
      </w:r>
      <w:proofErr w:type="gramEnd"/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 Methods of constructing a mathematical model, a recognizable object: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3.1.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Examples of application of recognition methods.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3.2.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Mathematical modeling in object recognition problems.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3.3.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task of recognizing dynamic objects.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3.4.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Reproduction methods.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Topic 3.5.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Influence of noise (interference) on the accuracy of solving the recognition problem.</w:t>
      </w:r>
    </w:p>
    <w:p w:rsidR="00AB7F7C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FF1FE7" w:rsidRPr="00FF1FE7" w:rsidRDefault="00FF1FE7" w:rsidP="00AB7F7C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4. Training materials and resources</w:t>
      </w:r>
    </w:p>
    <w:p w:rsidR="00AB7F7C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Basic literature:</w:t>
      </w:r>
    </w:p>
    <w:p w:rsidR="00AB7F7C" w:rsidRP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AB7F7C" w:rsidRP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1.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Yagang</w:t>
      </w:r>
      <w:proofErr w:type="spellEnd"/>
      <w:r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Zhang,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YutaoLiu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Xiaozhe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  , "</w:t>
      </w:r>
      <w:proofErr w:type="spellStart"/>
      <w:proofErr w:type="gram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Faultpattern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 recognition</w:t>
      </w:r>
      <w:proofErr w:type="gram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 in power  system  engineering," </w:t>
      </w:r>
      <w:r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2009  , Chengdu, 2009, pp. 109-112,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doi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: 10.1109/ICIMA.2009.5156572. </w:t>
      </w:r>
    </w:p>
    <w:p w:rsidR="00AB7F7C" w:rsidRP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2.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Горелик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А. </w:t>
      </w:r>
      <w:proofErr w:type="gram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Л.,.</w:t>
      </w:r>
      <w:proofErr w:type="gram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Методы распознавания  /А.Л. Горелик, В.А. Скрипкин — 4-е изд. — М.: </w:t>
      </w:r>
    </w:p>
    <w:p w:rsidR="00AB7F7C" w:rsidRP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Высшая школа, 1984, 2004. — 262 </w:t>
      </w:r>
      <w:proofErr w:type="gram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proofErr w:type="gram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</w:p>
    <w:p w:rsidR="00AB7F7C" w:rsidRP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3. Фомин Я. А. Распознавание образов: теория и применения. — 2-е изд. — М.: ФАЗИС, 2012.  — 429 </w:t>
      </w:r>
      <w:proofErr w:type="gram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</w:t>
      </w:r>
      <w:proofErr w:type="gram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</w:p>
    <w:p w:rsidR="00AB7F7C" w:rsidRP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4.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Кононюк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А. Е. Общая теория распознавания. К.:"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Освіта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України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", 2012. - 584 с. </w:t>
      </w:r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ISBN</w:t>
      </w:r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978- 966-7599-50-8. </w:t>
      </w:r>
    </w:p>
    <w:p w:rsid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5. Ту Дж., Гонсалес Р. Принципы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распознования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образов—  </w:t>
      </w:r>
      <w:proofErr w:type="gram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Ми</w:t>
      </w:r>
      <w:proofErr w:type="gram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р, М.: .- — 411 с. </w:t>
      </w:r>
    </w:p>
    <w:p w:rsid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FF1FE7" w:rsidRDefault="00FF1FE7" w:rsidP="00AB7F7C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Supporting</w:t>
      </w:r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 xml:space="preserve"> </w:t>
      </w:r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literature</w:t>
      </w:r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eastAsia="ru-RU"/>
        </w:rPr>
        <w:t>:</w:t>
      </w:r>
    </w:p>
    <w:p w:rsidR="00AB7F7C" w:rsidRPr="00FF1FE7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AB7F7C" w:rsidRP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1.  Л. Шапиро, Дж.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Стокман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 Компьютерное  зрение  = 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ComputerVision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 </w:t>
      </w:r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—  </w:t>
      </w:r>
      <w:proofErr w:type="gram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М.:</w:t>
      </w:r>
      <w:proofErr w:type="gram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Бином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. </w:t>
      </w:r>
    </w:p>
    <w:p w:rsidR="00AB7F7C" w:rsidRP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Лаборатория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знаний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, 2006.</w:t>
      </w:r>
      <w:proofErr w:type="gram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— 752 с. — ISBN 5-947-74384-1 </w:t>
      </w:r>
    </w:p>
    <w:p w:rsidR="00AB7F7C" w:rsidRP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2. Z.Q.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Bian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, X.G. Zhang,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Patternrecognition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secondedition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), </w:t>
      </w:r>
      <w:proofErr w:type="gram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Beijing :</w:t>
      </w:r>
      <w:proofErr w:type="gram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Tsinghua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University Press, 2000. . —</w:t>
      </w:r>
      <w:proofErr w:type="gram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М</w:t>
      </w:r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.:,</w:t>
      </w:r>
      <w:proofErr w:type="gramEnd"/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1981 </w:t>
      </w:r>
    </w:p>
    <w:p w:rsidR="00AB7F7C" w:rsidRP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3.Дмитриев А.К 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Распознование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  отказов в системах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электроавтоматики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 </w:t>
      </w:r>
      <w:proofErr w:type="gram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—Л</w:t>
      </w:r>
      <w:proofErr w:type="gram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.: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Энергоатомиздат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1983. —104 с. </w:t>
      </w:r>
    </w:p>
    <w:p w:rsid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4.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Растригин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Л.А. </w:t>
      </w:r>
      <w:proofErr w:type="spell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Эренштенйн</w:t>
      </w:r>
      <w:proofErr w:type="spell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Р.Х Метод коллективного  распознавания</w:t>
      </w:r>
      <w:proofErr w:type="gramStart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.</w:t>
      </w:r>
      <w:proofErr w:type="gramEnd"/>
      <w:r w:rsidRPr="00AB7F7C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</w:t>
      </w:r>
      <w:r w:rsidRPr="00AB7F7C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—М.:Энергоиздат,1981. —80 с. </w:t>
      </w:r>
    </w:p>
    <w:p w:rsidR="00AB7F7C" w:rsidRDefault="00AB7F7C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FF1FE7" w:rsidRPr="00FF1FE7" w:rsidRDefault="00FF1FE7" w:rsidP="00AB7F7C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Information resources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http://uk.wikipedia.org - Website of the world-famous electronic encyclopedia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http://www.exponenta.ru - Educational mathematical website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http://planetmath.org - Website of the World Mathematical Encyclopedia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http://allmatematika.ru - Mathematical forum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http://www.forum.softweb.ru - Web-page of the forum of mathematical and engineering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Software</w:t>
      </w:r>
    </w:p>
    <w:p w:rsid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http://model.exponenta.ru - Website modeling of systems and phenomena</w:t>
      </w:r>
    </w:p>
    <w:p w:rsidR="00AB7F7C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AB7F7C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AB7F7C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AB7F7C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AB7F7C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AB7F7C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AB7F7C" w:rsidRPr="00FF1FE7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AB7F7C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FF1FE7" w:rsidRPr="00FF1FE7" w:rsidRDefault="00FF1FE7" w:rsidP="00AB7F7C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lastRenderedPageBreak/>
        <w:t>Educational content</w:t>
      </w:r>
    </w:p>
    <w:p w:rsidR="00AB7F7C" w:rsidRDefault="00AB7F7C" w:rsidP="00AB7F7C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FF1FE7" w:rsidRDefault="00FF1FE7" w:rsidP="00AB7F7C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2. Methods of mastering the discipline (educational component)</w:t>
      </w:r>
    </w:p>
    <w:p w:rsidR="00AB7F7C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</w:p>
    <w:tbl>
      <w:tblPr>
        <w:tblStyle w:val="a5"/>
        <w:tblW w:w="9696" w:type="dxa"/>
        <w:tblLook w:val="04A0"/>
      </w:tblPr>
      <w:tblGrid>
        <w:gridCol w:w="816"/>
        <w:gridCol w:w="8880"/>
      </w:tblGrid>
      <w:tr w:rsidR="00AB7F7C" w:rsidRPr="00D84621" w:rsidTr="00AB7F7C">
        <w:tc>
          <w:tcPr>
            <w:tcW w:w="816" w:type="dxa"/>
          </w:tcPr>
          <w:p w:rsidR="00AB7F7C" w:rsidRPr="00FF1FE7" w:rsidRDefault="00AB7F7C" w:rsidP="00AB7F7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B7F7C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week</w:t>
            </w:r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y</w:t>
            </w:r>
            <w:proofErr w:type="spellEnd"/>
          </w:p>
          <w:p w:rsidR="00AB7F7C" w:rsidRDefault="00AB7F7C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  <w:tc>
          <w:tcPr>
            <w:tcW w:w="8880" w:type="dxa"/>
          </w:tcPr>
          <w:p w:rsidR="00AB7F7C" w:rsidRPr="00FF1FE7" w:rsidRDefault="00AB7F7C" w:rsidP="00AB7F7C">
            <w:pPr>
              <w:jc w:val="center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Content of educational work</w:t>
            </w:r>
          </w:p>
          <w:p w:rsidR="00AB7F7C" w:rsidRDefault="00AB7F7C" w:rsidP="00990D31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</w:p>
        </w:tc>
      </w:tr>
      <w:tr w:rsidR="00AB7F7C" w:rsidTr="00AB7F7C">
        <w:tc>
          <w:tcPr>
            <w:tcW w:w="816" w:type="dxa"/>
          </w:tcPr>
          <w:p w:rsidR="00AB7F7C" w:rsidRPr="00AB7F7C" w:rsidRDefault="00AB7F7C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  <w:t>1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-2</w:t>
            </w:r>
          </w:p>
        </w:tc>
        <w:tc>
          <w:tcPr>
            <w:tcW w:w="8880" w:type="dxa"/>
          </w:tcPr>
          <w:p w:rsidR="00AB7F7C" w:rsidRDefault="00AB7F7C" w:rsidP="00AB7F7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1.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The problem of information processing</w:t>
            </w:r>
          </w:p>
        </w:tc>
      </w:tr>
      <w:tr w:rsidR="00AB7F7C" w:rsidTr="00AB7F7C">
        <w:tc>
          <w:tcPr>
            <w:tcW w:w="816" w:type="dxa"/>
          </w:tcPr>
          <w:p w:rsidR="00AB7F7C" w:rsidRPr="00AB7F7C" w:rsidRDefault="00AB7F7C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3-4</w:t>
            </w:r>
          </w:p>
        </w:tc>
        <w:tc>
          <w:tcPr>
            <w:tcW w:w="8880" w:type="dxa"/>
          </w:tcPr>
          <w:p w:rsidR="00AB7F7C" w:rsidRDefault="00AB7F7C" w:rsidP="00AB7F7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2.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Basic concepts of pattern recognition</w:t>
            </w:r>
          </w:p>
        </w:tc>
      </w:tr>
      <w:tr w:rsidR="00AB7F7C" w:rsidTr="00AB7F7C">
        <w:tc>
          <w:tcPr>
            <w:tcW w:w="816" w:type="dxa"/>
          </w:tcPr>
          <w:p w:rsidR="00AB7F7C" w:rsidRPr="00AB7F7C" w:rsidRDefault="00AB7F7C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5-6</w:t>
            </w:r>
          </w:p>
        </w:tc>
        <w:tc>
          <w:tcPr>
            <w:tcW w:w="8880" w:type="dxa"/>
          </w:tcPr>
          <w:p w:rsidR="00AB7F7C" w:rsidRPr="00FF1FE7" w:rsidRDefault="00AB7F7C" w:rsidP="00AB7F7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3. Decisive functions. Linear, generalized functions</w:t>
            </w:r>
          </w:p>
          <w:p w:rsidR="00AB7F7C" w:rsidRDefault="00AB7F7C" w:rsidP="00AB7F7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Practical lesson 1.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Linear crucial functions. Generalizing crucial functions.</w:t>
            </w:r>
          </w:p>
        </w:tc>
      </w:tr>
      <w:tr w:rsidR="00AB7F7C" w:rsidTr="00AB7F7C">
        <w:tc>
          <w:tcPr>
            <w:tcW w:w="816" w:type="dxa"/>
          </w:tcPr>
          <w:p w:rsidR="00AB7F7C" w:rsidRPr="00AB7F7C" w:rsidRDefault="00AB7F7C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7-8</w:t>
            </w:r>
          </w:p>
        </w:tc>
        <w:tc>
          <w:tcPr>
            <w:tcW w:w="8880" w:type="dxa"/>
          </w:tcPr>
          <w:p w:rsidR="00AB7F7C" w:rsidRPr="00FF1FE7" w:rsidRDefault="00AB7F7C" w:rsidP="00AB7F7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4.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 Geometric properties. Properties of the </w:t>
            </w:r>
            <w:proofErr w:type="spellStart"/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hyperplane</w:t>
            </w:r>
            <w:proofErr w:type="spellEnd"/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, dichotomy.</w:t>
            </w:r>
          </w:p>
          <w:p w:rsidR="00AB7F7C" w:rsidRPr="00FF1FE7" w:rsidRDefault="00AB7F7C" w:rsidP="00AB7F7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Practical lesson 2.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Construction of functions of many variables. Orthogonal systems</w:t>
            </w:r>
          </w:p>
          <w:p w:rsidR="00AB7F7C" w:rsidRDefault="00AB7F7C" w:rsidP="00AB7F7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functions</w:t>
            </w:r>
            <w:proofErr w:type="gramEnd"/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AB7F7C" w:rsidTr="00AB7F7C">
        <w:tc>
          <w:tcPr>
            <w:tcW w:w="816" w:type="dxa"/>
          </w:tcPr>
          <w:p w:rsidR="00AB7F7C" w:rsidRPr="00AB7F7C" w:rsidRDefault="00AB7F7C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9-10</w:t>
            </w:r>
          </w:p>
        </w:tc>
        <w:tc>
          <w:tcPr>
            <w:tcW w:w="8880" w:type="dxa"/>
          </w:tcPr>
          <w:p w:rsidR="00AB7F7C" w:rsidRPr="00FF1FE7" w:rsidRDefault="00AB7F7C" w:rsidP="00AB7F7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5.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Functions of many variables.</w:t>
            </w:r>
          </w:p>
          <w:p w:rsidR="00AB7F7C" w:rsidRPr="00FF1FE7" w:rsidRDefault="00AB7F7C" w:rsidP="00AB7F7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Practical lesson </w:t>
            </w:r>
            <w:proofErr w:type="gramStart"/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. </w:t>
            </w:r>
            <w:proofErr w:type="gramEnd"/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Solving the problem with one standard. Solving the problem with</w:t>
            </w:r>
          </w:p>
          <w:p w:rsidR="00AB7F7C" w:rsidRDefault="00AB7F7C" w:rsidP="00AB7F7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set</w:t>
            </w:r>
            <w:proofErr w:type="gramEnd"/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of standards.</w:t>
            </w:r>
          </w:p>
        </w:tc>
      </w:tr>
      <w:tr w:rsidR="00AB7F7C" w:rsidTr="00AB7F7C">
        <w:tc>
          <w:tcPr>
            <w:tcW w:w="816" w:type="dxa"/>
          </w:tcPr>
          <w:p w:rsidR="00AB7F7C" w:rsidRPr="00AB7F7C" w:rsidRDefault="00AB7F7C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11-12</w:t>
            </w:r>
          </w:p>
        </w:tc>
        <w:tc>
          <w:tcPr>
            <w:tcW w:w="8880" w:type="dxa"/>
          </w:tcPr>
          <w:p w:rsidR="00AB7F7C" w:rsidRPr="00FF1FE7" w:rsidRDefault="00AB7F7C" w:rsidP="00AB7F7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6.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Classification of images using distance functions. The case of a single</w:t>
            </w:r>
          </w:p>
          <w:p w:rsidR="00AB7F7C" w:rsidRPr="00FF1FE7" w:rsidRDefault="00AB7F7C" w:rsidP="00AB7F7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standard, a set of standards</w:t>
            </w:r>
          </w:p>
          <w:p w:rsidR="00AB7F7C" w:rsidRDefault="00AB7F7C" w:rsidP="00AB7F7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Modular control work 1.</w:t>
            </w:r>
          </w:p>
        </w:tc>
      </w:tr>
      <w:tr w:rsidR="00AB7F7C" w:rsidTr="00AB7F7C">
        <w:tc>
          <w:tcPr>
            <w:tcW w:w="816" w:type="dxa"/>
          </w:tcPr>
          <w:p w:rsidR="00AB7F7C" w:rsidRPr="00AB7F7C" w:rsidRDefault="00AB7F7C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13-14</w:t>
            </w:r>
          </w:p>
        </w:tc>
        <w:tc>
          <w:tcPr>
            <w:tcW w:w="8880" w:type="dxa"/>
          </w:tcPr>
          <w:p w:rsidR="00AB7F7C" w:rsidRPr="00FF1FE7" w:rsidRDefault="00AB7F7C" w:rsidP="00AB7F7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7.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Finding clusters. Clustering criteria.</w:t>
            </w:r>
          </w:p>
          <w:p w:rsidR="00AB7F7C" w:rsidRPr="00DC2AEF" w:rsidRDefault="00AB7F7C" w:rsidP="00AB7F7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Practical lesson 7.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Solving the problem of finding clusters.</w:t>
            </w:r>
          </w:p>
        </w:tc>
      </w:tr>
      <w:tr w:rsidR="00AB7F7C" w:rsidTr="00AB7F7C">
        <w:tc>
          <w:tcPr>
            <w:tcW w:w="816" w:type="dxa"/>
          </w:tcPr>
          <w:p w:rsidR="00AB7F7C" w:rsidRPr="00AB7F7C" w:rsidRDefault="00AB7F7C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15-16</w:t>
            </w:r>
          </w:p>
        </w:tc>
        <w:tc>
          <w:tcPr>
            <w:tcW w:w="8880" w:type="dxa"/>
          </w:tcPr>
          <w:p w:rsidR="00AB7F7C" w:rsidRPr="00FF1FE7" w:rsidRDefault="00AB7F7C" w:rsidP="00AB7F7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8.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A simple algorithm for finding clusters.</w:t>
            </w:r>
          </w:p>
          <w:p w:rsidR="00AB7F7C" w:rsidRPr="00FF1FE7" w:rsidRDefault="00AB7F7C" w:rsidP="00AB7F7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Practical lesson 8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Solving the classification problem using a simple one</w:t>
            </w:r>
          </w:p>
          <w:p w:rsidR="00AB7F7C" w:rsidRPr="00DC2AEF" w:rsidRDefault="00AB7F7C" w:rsidP="00AB7F7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proofErr w:type="gramStart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clustering</w:t>
            </w:r>
            <w:proofErr w:type="gramEnd"/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algorithm .</w:t>
            </w:r>
          </w:p>
        </w:tc>
      </w:tr>
      <w:tr w:rsidR="00AB7F7C" w:rsidTr="00AB7F7C">
        <w:tc>
          <w:tcPr>
            <w:tcW w:w="816" w:type="dxa"/>
          </w:tcPr>
          <w:p w:rsidR="00AB7F7C" w:rsidRPr="00AB7F7C" w:rsidRDefault="00AB7F7C" w:rsidP="00990D31">
            <w:pPr>
              <w:jc w:val="center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en-US" w:eastAsia="ru-RU"/>
              </w:rPr>
              <w:t>17-18</w:t>
            </w:r>
          </w:p>
        </w:tc>
        <w:tc>
          <w:tcPr>
            <w:tcW w:w="8880" w:type="dxa"/>
          </w:tcPr>
          <w:p w:rsidR="00AB7F7C" w:rsidRPr="00FF1FE7" w:rsidRDefault="00AB7F7C" w:rsidP="00AB7F7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Lecture 9.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Algorithm of maximum distance. Algorithm K averages.</w:t>
            </w:r>
          </w:p>
          <w:p w:rsidR="00AB7F7C" w:rsidRPr="00FF1FE7" w:rsidRDefault="00AB7F7C" w:rsidP="00AB7F7C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Practical lesson 9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Solving the classification problem using an algorithm</w:t>
            </w:r>
          </w:p>
          <w:p w:rsidR="00AB7F7C" w:rsidRDefault="00AB7F7C" w:rsidP="00AB7F7C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proofErr w:type="gramStart"/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maximum</w:t>
            </w:r>
            <w:proofErr w:type="gramEnd"/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 xml:space="preserve"> distance.</w:t>
            </w:r>
          </w:p>
        </w:tc>
      </w:tr>
    </w:tbl>
    <w:p w:rsidR="00AB7F7C" w:rsidRPr="00FF1FE7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</w:p>
    <w:p w:rsidR="00AB7F7C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3. </w:t>
      </w:r>
      <w:r w:rsidR="00AB7F7C" w:rsidRPr="00AB7F7C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Independent work of student</w:t>
      </w:r>
    </w:p>
    <w:p w:rsidR="00AB7F7C" w:rsidRDefault="00AB7F7C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70"/>
        <w:gridCol w:w="4826"/>
        <w:gridCol w:w="4275"/>
      </w:tblGrid>
      <w:tr w:rsidR="00AB7F7C" w:rsidTr="00990D31">
        <w:tc>
          <w:tcPr>
            <w:tcW w:w="470" w:type="dxa"/>
          </w:tcPr>
          <w:p w:rsidR="00AB7F7C" w:rsidRDefault="00AB7F7C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№</w:t>
            </w:r>
          </w:p>
        </w:tc>
        <w:tc>
          <w:tcPr>
            <w:tcW w:w="4826" w:type="dxa"/>
          </w:tcPr>
          <w:p w:rsidR="00AB7F7C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EC5356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Names of topics and questions submitted for self-study and references to educational literature</w:t>
            </w:r>
          </w:p>
        </w:tc>
        <w:tc>
          <w:tcPr>
            <w:tcW w:w="4275" w:type="dxa"/>
          </w:tcPr>
          <w:p w:rsidR="00AB7F7C" w:rsidRPr="006C201C" w:rsidRDefault="00AB7F7C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Number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 xml:space="preserve">hours of </w:t>
            </w:r>
            <w:r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IWS</w:t>
            </w:r>
          </w:p>
        </w:tc>
      </w:tr>
      <w:tr w:rsidR="00AB7F7C" w:rsidTr="00990D31">
        <w:trPr>
          <w:trHeight w:val="108"/>
        </w:trPr>
        <w:tc>
          <w:tcPr>
            <w:tcW w:w="470" w:type="dxa"/>
          </w:tcPr>
          <w:p w:rsidR="00AB7F7C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4826" w:type="dxa"/>
          </w:tcPr>
          <w:p w:rsidR="00EC5356" w:rsidRPr="00FF1FE7" w:rsidRDefault="00EC5356" w:rsidP="00EC5356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1.1. Determining the factors that describe the object of failure</w:t>
            </w:r>
          </w:p>
          <w:p w:rsidR="00EC5356" w:rsidRPr="00FF1FE7" w:rsidRDefault="00EC5356" w:rsidP="00EC5356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Recognition </w:t>
            </w: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References: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[1-21]</w:t>
            </w:r>
          </w:p>
          <w:p w:rsidR="00AB7F7C" w:rsidRDefault="00AB7F7C" w:rsidP="00990D31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275" w:type="dxa"/>
          </w:tcPr>
          <w:p w:rsidR="00AB7F7C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6</w:t>
            </w:r>
          </w:p>
        </w:tc>
      </w:tr>
      <w:tr w:rsidR="00AB7F7C" w:rsidTr="00990D31">
        <w:tc>
          <w:tcPr>
            <w:tcW w:w="470" w:type="dxa"/>
          </w:tcPr>
          <w:p w:rsidR="00AB7F7C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4826" w:type="dxa"/>
          </w:tcPr>
          <w:p w:rsidR="00EC5356" w:rsidRPr="00FF1FE7" w:rsidRDefault="00EC5356" w:rsidP="00EC5356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1.2. Method of functional cost analysis</w:t>
            </w:r>
          </w:p>
          <w:p w:rsidR="00AB7F7C" w:rsidRDefault="00EC5356" w:rsidP="00EC5356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Literature: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[1-21]</w:t>
            </w:r>
          </w:p>
        </w:tc>
        <w:tc>
          <w:tcPr>
            <w:tcW w:w="4275" w:type="dxa"/>
          </w:tcPr>
          <w:p w:rsidR="00AB7F7C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4</w:t>
            </w:r>
          </w:p>
        </w:tc>
      </w:tr>
      <w:tr w:rsidR="00AB7F7C" w:rsidTr="00990D31">
        <w:tc>
          <w:tcPr>
            <w:tcW w:w="470" w:type="dxa"/>
          </w:tcPr>
          <w:p w:rsidR="00AB7F7C" w:rsidRDefault="00AB7F7C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EC5356" w:rsidRPr="00FF1FE7" w:rsidRDefault="00EC5356" w:rsidP="00EC5356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2.1. Combination failure recognition device.</w:t>
            </w:r>
          </w:p>
          <w:p w:rsidR="00AB7F7C" w:rsidRDefault="00EC5356" w:rsidP="00EC5356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Literature: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[1-21]</w:t>
            </w:r>
          </w:p>
        </w:tc>
        <w:tc>
          <w:tcPr>
            <w:tcW w:w="4275" w:type="dxa"/>
          </w:tcPr>
          <w:p w:rsidR="00AB7F7C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4</w:t>
            </w:r>
          </w:p>
        </w:tc>
      </w:tr>
      <w:tr w:rsidR="00AB7F7C" w:rsidTr="00990D31">
        <w:tc>
          <w:tcPr>
            <w:tcW w:w="470" w:type="dxa"/>
          </w:tcPr>
          <w:p w:rsidR="00AB7F7C" w:rsidRDefault="00AB7F7C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EC5356" w:rsidRPr="00FF1FE7" w:rsidRDefault="00EC5356" w:rsidP="00EC5356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2.3. Device for sequential fault recognition.</w:t>
            </w:r>
          </w:p>
          <w:p w:rsidR="00AB7F7C" w:rsidRDefault="00EC5356" w:rsidP="00EC5356">
            <w:pPr>
              <w:jc w:val="both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proofErr w:type="spellStart"/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Literature</w:t>
            </w:r>
            <w:proofErr w:type="spellEnd"/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 [1-21]</w:t>
            </w:r>
          </w:p>
        </w:tc>
        <w:tc>
          <w:tcPr>
            <w:tcW w:w="4275" w:type="dxa"/>
          </w:tcPr>
          <w:p w:rsidR="00AB7F7C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4</w:t>
            </w:r>
          </w:p>
        </w:tc>
      </w:tr>
      <w:tr w:rsidR="00EC5356" w:rsidRPr="00EC5356" w:rsidTr="00990D31">
        <w:tc>
          <w:tcPr>
            <w:tcW w:w="470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4826" w:type="dxa"/>
          </w:tcPr>
          <w:p w:rsidR="00EC5356" w:rsidRPr="00FF1FE7" w:rsidRDefault="00EC5356" w:rsidP="00EC5356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2.4 Learning device, fault recognition</w:t>
            </w:r>
          </w:p>
          <w:p w:rsidR="00EC5356" w:rsidRPr="006C201C" w:rsidRDefault="00EC5356" w:rsidP="00EC5356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Literature: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[1-21]</w:t>
            </w:r>
          </w:p>
        </w:tc>
        <w:tc>
          <w:tcPr>
            <w:tcW w:w="4275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4</w:t>
            </w:r>
          </w:p>
        </w:tc>
      </w:tr>
      <w:tr w:rsidR="00EC5356" w:rsidRPr="00EC5356" w:rsidTr="00990D31">
        <w:tc>
          <w:tcPr>
            <w:tcW w:w="470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4826" w:type="dxa"/>
          </w:tcPr>
          <w:p w:rsidR="00EC5356" w:rsidRPr="00FF1FE7" w:rsidRDefault="00EC5356" w:rsidP="00EC5356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2.25Universal failure recognition device.</w:t>
            </w:r>
          </w:p>
          <w:p w:rsidR="00EC5356" w:rsidRPr="006C201C" w:rsidRDefault="00EC5356" w:rsidP="00EC5356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Literature: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[1-21]</w:t>
            </w:r>
          </w:p>
        </w:tc>
        <w:tc>
          <w:tcPr>
            <w:tcW w:w="4275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4</w:t>
            </w:r>
          </w:p>
        </w:tc>
      </w:tr>
      <w:tr w:rsidR="00EC5356" w:rsidRPr="00EC5356" w:rsidTr="00990D31">
        <w:tc>
          <w:tcPr>
            <w:tcW w:w="470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4826" w:type="dxa"/>
          </w:tcPr>
          <w:p w:rsidR="00EC5356" w:rsidRPr="006C201C" w:rsidRDefault="00EC5356" w:rsidP="00EC5356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3.1 Recognition by a team of experts </w:t>
            </w: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Literature: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[1-21]</w:t>
            </w:r>
          </w:p>
        </w:tc>
        <w:tc>
          <w:tcPr>
            <w:tcW w:w="4275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6</w:t>
            </w:r>
          </w:p>
        </w:tc>
      </w:tr>
      <w:tr w:rsidR="00EC5356" w:rsidRPr="00EC5356" w:rsidTr="00990D31">
        <w:tc>
          <w:tcPr>
            <w:tcW w:w="470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4826" w:type="dxa"/>
          </w:tcPr>
          <w:p w:rsidR="00EC5356" w:rsidRPr="006C201C" w:rsidRDefault="00EC5356" w:rsidP="00EC5356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3.2. The problem of collective decision </w:t>
            </w: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References: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[1-21]</w:t>
            </w:r>
          </w:p>
        </w:tc>
        <w:tc>
          <w:tcPr>
            <w:tcW w:w="4275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6</w:t>
            </w:r>
          </w:p>
        </w:tc>
      </w:tr>
      <w:tr w:rsidR="00EC5356" w:rsidRPr="00EC5356" w:rsidTr="00990D31">
        <w:tc>
          <w:tcPr>
            <w:tcW w:w="470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lastRenderedPageBreak/>
              <w:t>7</w:t>
            </w:r>
          </w:p>
        </w:tc>
        <w:tc>
          <w:tcPr>
            <w:tcW w:w="4826" w:type="dxa"/>
          </w:tcPr>
          <w:p w:rsidR="00EC5356" w:rsidRPr="00FF1FE7" w:rsidRDefault="00EC5356" w:rsidP="00EC5356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3.3 Analysis of electrical signals by a team of experts</w:t>
            </w:r>
          </w:p>
          <w:p w:rsidR="00EC5356" w:rsidRPr="006C201C" w:rsidRDefault="00EC5356" w:rsidP="00EC5356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Literature: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[11-12]</w:t>
            </w:r>
          </w:p>
        </w:tc>
        <w:tc>
          <w:tcPr>
            <w:tcW w:w="4275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6</w:t>
            </w:r>
          </w:p>
        </w:tc>
      </w:tr>
      <w:tr w:rsidR="00EC5356" w:rsidRPr="00EC5356" w:rsidTr="00990D31">
        <w:tc>
          <w:tcPr>
            <w:tcW w:w="470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4826" w:type="dxa"/>
          </w:tcPr>
          <w:p w:rsidR="00EC5356" w:rsidRPr="00FF1FE7" w:rsidRDefault="00EC5356" w:rsidP="00EC5356">
            <w:pPr>
              <w:jc w:val="both"/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Topic 3.4. The problem of short-term forecast and its solution</w:t>
            </w:r>
          </w:p>
          <w:p w:rsidR="00EC5356" w:rsidRPr="006C201C" w:rsidRDefault="00EC5356" w:rsidP="00EC5356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team of experts </w:t>
            </w: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val="en-US" w:eastAsia="ru-RU"/>
              </w:rPr>
              <w:t>References:</w:t>
            </w: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 [1-11]</w:t>
            </w:r>
          </w:p>
        </w:tc>
        <w:tc>
          <w:tcPr>
            <w:tcW w:w="4275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6</w:t>
            </w:r>
          </w:p>
        </w:tc>
      </w:tr>
      <w:tr w:rsidR="00EC5356" w:rsidRPr="00EC5356" w:rsidTr="00990D31">
        <w:tc>
          <w:tcPr>
            <w:tcW w:w="470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EC5356" w:rsidRPr="006C201C" w:rsidRDefault="00EC5356" w:rsidP="00EC5356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Execution of calculation and graphic work</w:t>
            </w:r>
          </w:p>
        </w:tc>
        <w:tc>
          <w:tcPr>
            <w:tcW w:w="4275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8</w:t>
            </w:r>
          </w:p>
        </w:tc>
      </w:tr>
      <w:tr w:rsidR="00EC5356" w:rsidRPr="00EC5356" w:rsidTr="00990D31">
        <w:tc>
          <w:tcPr>
            <w:tcW w:w="470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EC5356" w:rsidRPr="006C201C" w:rsidRDefault="00EC5356" w:rsidP="00EC5356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Preparation for MCR</w:t>
            </w:r>
          </w:p>
        </w:tc>
        <w:tc>
          <w:tcPr>
            <w:tcW w:w="4275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3</w:t>
            </w:r>
          </w:p>
        </w:tc>
      </w:tr>
      <w:tr w:rsidR="00EC5356" w:rsidRPr="00EC5356" w:rsidTr="00990D31">
        <w:tc>
          <w:tcPr>
            <w:tcW w:w="470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826" w:type="dxa"/>
          </w:tcPr>
          <w:p w:rsidR="00EC5356" w:rsidRPr="006C201C" w:rsidRDefault="00EC5356" w:rsidP="00EC5356">
            <w:pPr>
              <w:jc w:val="both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color w:val="000000"/>
                <w:sz w:val="24"/>
                <w:szCs w:val="24"/>
                <w:lang w:val="en-US" w:eastAsia="ru-RU"/>
              </w:rPr>
              <w:t>Exam preparation</w:t>
            </w:r>
          </w:p>
        </w:tc>
        <w:tc>
          <w:tcPr>
            <w:tcW w:w="4275" w:type="dxa"/>
          </w:tcPr>
          <w:p w:rsidR="00EC5356" w:rsidRDefault="00EC5356" w:rsidP="00990D31">
            <w:pPr>
              <w:jc w:val="center"/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sz w:val="21"/>
                <w:szCs w:val="21"/>
                <w:lang w:val="en-US" w:eastAsia="ru-RU"/>
              </w:rPr>
              <w:t>30</w:t>
            </w:r>
          </w:p>
        </w:tc>
      </w:tr>
    </w:tbl>
    <w:p w:rsidR="00EC5356" w:rsidRDefault="00EC5356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FF1FE7" w:rsidRPr="00FF1FE7" w:rsidRDefault="00FF1FE7" w:rsidP="00EC5356">
      <w:pPr>
        <w:shd w:val="clear" w:color="auto" w:fill="EEECE1" w:themeFill="background2"/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Policy and control</w:t>
      </w:r>
    </w:p>
    <w:p w:rsidR="00EC5356" w:rsidRDefault="00EC5356" w:rsidP="00EC5356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FF1FE7" w:rsidRPr="00FF1FE7" w:rsidRDefault="00FF1FE7" w:rsidP="00EC5356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5. Discipline policy (educational component)</w:t>
      </w:r>
    </w:p>
    <w:p w:rsidR="00EC5356" w:rsidRDefault="00EC5356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policy of the discipline "Methods of pattern recognition in electrical engineering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systems "is based on the policy of KPI.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Igor Sikorsky.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KPI them.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Igor Sikorsky is a free and autonomous center of education, which is designed to give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adequate responses to the challenges of modernity, to nurture and preserve the spiritual freedom of the person who does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her ability to act according to her own conscience; its civil liberty, which is the basis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formation of a socially responsible personality, and the existing academic freedom and integrity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main driving factors of scientific progress. The inner atmosphere of the University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is based on the principles of openness, transparency, hospitality,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respect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for the individual.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Study of the discipline "Methods of pattern recognition in electrical engineering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systems "requires: preparation for practical classes; performing an individual task according to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with the curriculum; elaboration of the recommended basic and additional literature.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Preparation and participation in practical classes includes: acquaintance with the program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academic discipline and plans of practical classes; study of theoretical material; implementation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tasks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proposed for self-study.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result of preparation for the lesson should be the acquisition of skills and abilities of analysis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results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of solving image recognition problems. The applicant's response must demonstrate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signs of independence of performance of the set tasks, absence of signs of recurrence and plagiarism.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presence of applicants for the third level of higher education in practical classes is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mandatory. Classes missed for good reasons must be completed.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Applicants for the third level of higher education must adhere to educational and academic ethics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and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schedule of the educational process; to be balanced, attentive.</w:t>
      </w:r>
    </w:p>
    <w:p w:rsidR="00CE6A33" w:rsidRDefault="00CE6A33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</w:pPr>
    </w:p>
    <w:p w:rsidR="00FF1FE7" w:rsidRPr="00FF1FE7" w:rsidRDefault="00FF1FE7" w:rsidP="00CE6A33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t>4. Types of control and rating system for assessing learning outcomes (RSO)</w:t>
      </w:r>
    </w:p>
    <w:p w:rsidR="00CE6A33" w:rsidRDefault="00CE6A33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6"/>
          <w:szCs w:val="26"/>
          <w:lang w:val="en-US" w:eastAsia="ru-RU"/>
        </w:rPr>
      </w:pP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6"/>
          <w:szCs w:val="26"/>
          <w:lang w:val="en-US" w:eastAsia="ru-RU"/>
        </w:rPr>
        <w:t>1 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. 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 rating of the applicant from the credit module is calculated from 100 points, of which 60 points are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starting scale. The starting rating (during the semester) consists of the points that the third place winner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level receives for: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work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on practical classes (9 classes);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performance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of settlement work;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writing a modular test.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2. Scoring criteria: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2.1. Execution of practical works: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-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impeccable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work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- 5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points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;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there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are certain shortcomings in the preparation and / or performance of work - 4-3 points;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absence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from class without good reason - penalty -1 point.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2.2. Execution of settlement work: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creative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work - 20 points;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lastRenderedPageBreak/>
        <w:t xml:space="preserve">-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work was performed with minor shortcomings - 18-16 points;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work is done with certain errors - 15-13 points: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work is not credited (the task is not completed or there are gross errors) - 0 points.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2.3. Execution of modular control work: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impeccable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work - 10 points;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there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are certain shortcomings in the preparation and / or performance of work - 8-5 points;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absence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from class without good reason - penalty -1 point.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For each week of delay with the submission of settlement work for inspection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there is a penalty -1 point (at least -5 points in total).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3. The condition of the first certification is to obtain at least 10 points and complete all practical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works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(at the time of certification). The condition of the second certification is to receive at least 27 points, fulfillment of all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practical work (at the time of certification) and enrollment of settlement work.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4. The condition of admission to the test is the enrollment of all practical work, calculation work and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starting rating not less than 45 points.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5. On the test, students perform a test task. The list of questions is given in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Recommendations for mastering the credit module. The test task is estimated at 25 points for the following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criteria: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"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excellent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", complete answer, not less than 90% of the required information (complete, unmistakable</w:t>
      </w:r>
      <w:r w:rsidR="00CE6A33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problem solving) - 25-23 points;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"very good", a fairly complete answer, at least 75% of the required information or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minor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inaccuracies (complete problem solving with minor inaccuracies) - 22-20 points;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"good", a fairly complete answer, at least 65% of the required information or insignificant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inaccuracies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(complete solution of the problem with minor inaccuracies) - 19-18 points;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"satisfactory", incomplete answer, at least 60% of the required information and some errors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(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task is performed with certain shortcomings) - 17-16 points;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"enough", incomplete answer, less than 60% of the required information and some errors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(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the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task is performed with certain shortcomings) - 14-15 points;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- "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unsatisfactory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", the answer does not meet the conditions for "satisfactory" - 0 points.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6. The sum of starting points and points for the test task on the test is transferred to the final one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estimates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according to the table:</w:t>
      </w:r>
    </w:p>
    <w:p w:rsidR="00CE6A33" w:rsidRDefault="00CE6A33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42E8B" w:rsidRPr="008D3810" w:rsidTr="008D3810">
        <w:tc>
          <w:tcPr>
            <w:tcW w:w="2392" w:type="dxa"/>
          </w:tcPr>
          <w:p w:rsidR="00A42E8B" w:rsidRPr="00FF1FE7" w:rsidRDefault="00A42E8B" w:rsidP="008D3810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Evaluation method</w:t>
            </w:r>
          </w:p>
          <w:p w:rsidR="00A42E8B" w:rsidRPr="008D3810" w:rsidRDefault="00A42E8B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93" w:type="dxa"/>
          </w:tcPr>
          <w:p w:rsidR="00A42E8B" w:rsidRPr="00FF1FE7" w:rsidRDefault="00A42E8B" w:rsidP="008D3810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Number</w:t>
            </w:r>
          </w:p>
          <w:p w:rsidR="00A42E8B" w:rsidRPr="008D3810" w:rsidRDefault="00A42E8B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93" w:type="dxa"/>
          </w:tcPr>
          <w:p w:rsidR="00A42E8B" w:rsidRPr="00FF1FE7" w:rsidRDefault="00A42E8B" w:rsidP="008D3810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Minimum score in</w:t>
            </w:r>
          </w:p>
          <w:p w:rsidR="00A42E8B" w:rsidRPr="00FF1FE7" w:rsidRDefault="00A42E8B" w:rsidP="008D3810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points</w:t>
            </w:r>
          </w:p>
          <w:p w:rsidR="00A42E8B" w:rsidRPr="008D3810" w:rsidRDefault="00A42E8B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393" w:type="dxa"/>
          </w:tcPr>
          <w:p w:rsidR="00A42E8B" w:rsidRPr="00FF1FE7" w:rsidRDefault="00A42E8B" w:rsidP="008D3810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Maximum</w:t>
            </w:r>
          </w:p>
          <w:p w:rsidR="00A42E8B" w:rsidRPr="00FF1FE7" w:rsidRDefault="00A42E8B" w:rsidP="008D3810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score in</w:t>
            </w:r>
          </w:p>
          <w:p w:rsidR="00A42E8B" w:rsidRPr="00FF1FE7" w:rsidRDefault="00A42E8B" w:rsidP="008D3810">
            <w:pPr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points</w:t>
            </w:r>
          </w:p>
          <w:p w:rsidR="00A42E8B" w:rsidRPr="008D3810" w:rsidRDefault="00A42E8B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42E8B" w:rsidRPr="008D3810" w:rsidTr="008D3810">
        <w:tc>
          <w:tcPr>
            <w:tcW w:w="2392" w:type="dxa"/>
          </w:tcPr>
          <w:p w:rsidR="00A42E8B" w:rsidRPr="008D3810" w:rsidRDefault="00A42E8B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Practical works</w:t>
            </w:r>
          </w:p>
        </w:tc>
        <w:tc>
          <w:tcPr>
            <w:tcW w:w="2393" w:type="dxa"/>
          </w:tcPr>
          <w:p w:rsidR="00A42E8B" w:rsidRPr="008D3810" w:rsidRDefault="00A42E8B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393" w:type="dxa"/>
          </w:tcPr>
          <w:p w:rsidR="00A42E8B" w:rsidRPr="008D3810" w:rsidRDefault="00A42E8B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2393" w:type="dxa"/>
          </w:tcPr>
          <w:p w:rsidR="00A42E8B" w:rsidRPr="008D3810" w:rsidRDefault="00A42E8B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45</w:t>
            </w:r>
          </w:p>
        </w:tc>
      </w:tr>
      <w:tr w:rsidR="00A42E8B" w:rsidRPr="008D3810" w:rsidTr="008D3810">
        <w:tc>
          <w:tcPr>
            <w:tcW w:w="2392" w:type="dxa"/>
          </w:tcPr>
          <w:p w:rsidR="00A42E8B" w:rsidRPr="008D3810" w:rsidRDefault="00A42E8B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Modular control</w:t>
            </w:r>
            <w:r w:rsidRPr="008D3810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work</w:t>
            </w:r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A42E8B" w:rsidRPr="008D3810" w:rsidTr="008D3810">
        <w:tc>
          <w:tcPr>
            <w:tcW w:w="2392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Calculation work</w:t>
            </w:r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A42E8B" w:rsidRPr="008D3810" w:rsidTr="008D3810">
        <w:tc>
          <w:tcPr>
            <w:tcW w:w="2392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Starting</w:t>
            </w:r>
            <w:proofErr w:type="spellEnd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rating</w:t>
            </w:r>
            <w:proofErr w:type="spellEnd"/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</w:tr>
      <w:tr w:rsidR="00A42E8B" w:rsidRPr="008D3810" w:rsidTr="008D3810">
        <w:tc>
          <w:tcPr>
            <w:tcW w:w="2392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Exam</w:t>
            </w:r>
            <w:proofErr w:type="spellEnd"/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</w:tr>
      <w:tr w:rsidR="00A42E8B" w:rsidRPr="008D3810" w:rsidTr="008D3810">
        <w:tc>
          <w:tcPr>
            <w:tcW w:w="2392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Final</w:t>
            </w:r>
            <w:proofErr w:type="spellEnd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rating</w:t>
            </w:r>
            <w:proofErr w:type="spellEnd"/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F1FE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test</w:t>
            </w:r>
            <w:proofErr w:type="spellEnd"/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2393" w:type="dxa"/>
          </w:tcPr>
          <w:p w:rsidR="00A42E8B" w:rsidRPr="008D3810" w:rsidRDefault="008D3810" w:rsidP="008D3810">
            <w:pPr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D3810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</w:tbl>
    <w:p w:rsidR="008D3810" w:rsidRDefault="008D3810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437628" w:rsidRDefault="00437628" w:rsidP="00437628">
      <w:pPr>
        <w:rPr>
          <w:lang w:val="en-US"/>
        </w:rPr>
      </w:pPr>
    </w:p>
    <w:p w:rsidR="00437628" w:rsidRPr="006C201C" w:rsidRDefault="00437628" w:rsidP="00437628">
      <w:pPr>
        <w:spacing w:after="0" w:line="240" w:lineRule="auto"/>
        <w:jc w:val="center"/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</w:pPr>
      <w:r w:rsidRPr="006C201C">
        <w:rPr>
          <w:rFonts w:ascii="Times" w:eastAsia="Times New Roman" w:hAnsi="Times" w:cs="Times"/>
          <w:i/>
          <w:iCs/>
          <w:color w:val="0070C0"/>
          <w:sz w:val="21"/>
          <w:szCs w:val="21"/>
          <w:lang w:val="en-US" w:eastAsia="ru-RU"/>
        </w:rPr>
        <w:t>Table of correspondence of rating points to grades on the university scale: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37628" w:rsidTr="00990D31">
        <w:tc>
          <w:tcPr>
            <w:tcW w:w="4785" w:type="dxa"/>
          </w:tcPr>
          <w:p w:rsidR="00437628" w:rsidRDefault="00437628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437628" w:rsidRDefault="00437628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437628" w:rsidTr="00990D31">
        <w:tc>
          <w:tcPr>
            <w:tcW w:w="4785" w:type="dxa"/>
          </w:tcPr>
          <w:p w:rsidR="00437628" w:rsidRDefault="00437628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437628" w:rsidRPr="009A64AA" w:rsidRDefault="00437628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Excellent</w:t>
            </w:r>
            <w:proofErr w:type="spellEnd"/>
          </w:p>
        </w:tc>
      </w:tr>
      <w:tr w:rsidR="00437628" w:rsidTr="00990D31">
        <w:tc>
          <w:tcPr>
            <w:tcW w:w="4785" w:type="dxa"/>
          </w:tcPr>
          <w:p w:rsidR="00437628" w:rsidRDefault="00437628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437628" w:rsidRPr="009A64AA" w:rsidRDefault="00437628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Very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437628" w:rsidTr="00990D31">
        <w:tc>
          <w:tcPr>
            <w:tcW w:w="4785" w:type="dxa"/>
          </w:tcPr>
          <w:p w:rsidR="00437628" w:rsidRDefault="00437628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437628" w:rsidRPr="009A64AA" w:rsidRDefault="00437628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437628" w:rsidTr="00990D31">
        <w:tc>
          <w:tcPr>
            <w:tcW w:w="4785" w:type="dxa"/>
          </w:tcPr>
          <w:p w:rsidR="00437628" w:rsidRDefault="00437628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437628" w:rsidRPr="009A64AA" w:rsidRDefault="00437628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Satisfactory</w:t>
            </w:r>
            <w:proofErr w:type="spellEnd"/>
          </w:p>
        </w:tc>
      </w:tr>
      <w:tr w:rsidR="00437628" w:rsidTr="00990D31">
        <w:tc>
          <w:tcPr>
            <w:tcW w:w="4785" w:type="dxa"/>
          </w:tcPr>
          <w:p w:rsidR="00437628" w:rsidRDefault="00437628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437628" w:rsidRPr="009A64AA" w:rsidRDefault="00437628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Enough</w:t>
            </w:r>
            <w:proofErr w:type="spellEnd"/>
          </w:p>
        </w:tc>
      </w:tr>
      <w:tr w:rsidR="00437628" w:rsidTr="00990D31">
        <w:tc>
          <w:tcPr>
            <w:tcW w:w="4785" w:type="dxa"/>
          </w:tcPr>
          <w:p w:rsidR="00437628" w:rsidRDefault="00437628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437628" w:rsidRPr="009A64AA" w:rsidRDefault="00437628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Poor</w:t>
            </w:r>
            <w:proofErr w:type="spellEnd"/>
          </w:p>
        </w:tc>
      </w:tr>
      <w:tr w:rsidR="00437628" w:rsidTr="00990D31">
        <w:tc>
          <w:tcPr>
            <w:tcW w:w="4785" w:type="dxa"/>
          </w:tcPr>
          <w:p w:rsidR="00437628" w:rsidRDefault="00437628" w:rsidP="00990D31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437628" w:rsidRPr="009A64AA" w:rsidRDefault="00437628" w:rsidP="00990D31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Not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allowed</w:t>
            </w:r>
            <w:proofErr w:type="spellEnd"/>
          </w:p>
        </w:tc>
      </w:tr>
    </w:tbl>
    <w:p w:rsidR="00437628" w:rsidRDefault="0043762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FF1FE7" w:rsidRPr="00FF1FE7" w:rsidRDefault="00FF1FE7" w:rsidP="00437628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2060"/>
          <w:sz w:val="24"/>
          <w:szCs w:val="24"/>
          <w:lang w:val="en-US" w:eastAsia="ru-RU"/>
        </w:rPr>
        <w:lastRenderedPageBreak/>
        <w:t>6. Additional information on the discipline (educational component)</w:t>
      </w:r>
    </w:p>
    <w:p w:rsidR="00437628" w:rsidRDefault="00437628" w:rsidP="0043762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FF1FE7" w:rsidRPr="00FF1FE7" w:rsidRDefault="00FF1FE7" w:rsidP="00437628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Recommendations for performing an individual semester task</w:t>
      </w:r>
    </w:p>
    <w:p w:rsidR="00437628" w:rsidRDefault="0043762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Study of the credit module "Methods of pattern recognition in electrical engineering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systems "involves students performing computational and graphic work.</w:t>
      </w:r>
      <w:proofErr w:type="gramEnd"/>
    </w:p>
    <w:p w:rsidR="006B032A" w:rsidRDefault="006B032A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FF1FE7" w:rsidRPr="00FF1FE7" w:rsidRDefault="00FF1FE7" w:rsidP="006B032A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ASKS FOR CALCULATION AND GRAPHIC WORK</w:t>
      </w:r>
    </w:p>
    <w:p w:rsidR="006B032A" w:rsidRDefault="006B032A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Solving the problem of classification of graphs of electrical load of machine-building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enterprises</w:t>
      </w:r>
    </w:p>
    <w:p w:rsidR="006B032A" w:rsidRDefault="006B032A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</w:p>
    <w:p w:rsidR="00FF1FE7" w:rsidRPr="00FF1FE7" w:rsidRDefault="00FF1FE7" w:rsidP="006B032A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Procedure for performing the task: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Form a matrix of electrical loads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Carry out the classification by the method of hierarchical classification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3.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Analyze the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dendrogram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of electrical loads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4.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Identify the class centers of each electrical load cluster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5.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Carry out classification by the method of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hyperspheres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of electric loads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6.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Select the radius of the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hypersphere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of electrical loads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7.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Carry out classification by the method of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hyperspheres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of electric loads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8.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Compare the classification results of classification methods</w:t>
      </w:r>
    </w:p>
    <w:p w:rsidR="006B032A" w:rsidRDefault="006B032A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</w:p>
    <w:p w:rsidR="006B032A" w:rsidRDefault="00FF1FE7" w:rsidP="006B032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 xml:space="preserve">Questions for credit in the discipline </w:t>
      </w:r>
    </w:p>
    <w:p w:rsidR="00FF1FE7" w:rsidRPr="00FF1FE7" w:rsidRDefault="00FF1FE7" w:rsidP="006B032A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t>"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 Methods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of pattern recognition in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electrical systems "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What measures of proximity are used in pattern recognition problems?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What methods are used in determining the parameters, indicators, what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describe the object of 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recognition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3.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How is the selection of experts in the task of collective recognition?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4.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How image recognition methods are divided. 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Advantages and disadvantages?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5.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Give examples of problems in power systems that use methods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pattern recognition?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6.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What are the clustering criteria?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7.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What are the advantages and disadvantages of the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hypersphere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method?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8.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Give the algorithm of the method of the maximum average method?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9.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Give the ISOMAD algorithm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10.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Describe the structure of the Bayesian classifier?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11.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Describe the structure of the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perceptron</w:t>
      </w:r>
      <w:proofErr w:type="spell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12.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That takes into account the approach to classification, which is based on the use of potential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functions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?</w:t>
      </w:r>
    </w:p>
    <w:p w:rsidR="00FF1FE7" w:rsidRPr="00FF1FE7" w:rsidRDefault="006B032A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13. </w:t>
      </w:r>
      <w:r w:rsidR="00FF1FE7"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What functions are used in the Robbins-Monroe </w:t>
      </w:r>
      <w:proofErr w:type="gramStart"/>
      <w:r w:rsidR="00FF1FE7"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method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14.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Give the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Karunen-Loev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algorithm for a discrete case?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15.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Give an example in the power industry of the application of the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Karunen-Loev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schedule?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16.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How are factors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selected using function approximation?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17.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Give a simple example of a classification problem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18.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What is the algorithm K of group averages?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19.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Give the formulas by which the factors describing the object of classification are normalized.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20.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What are the criteria for determining the radius of the </w:t>
      </w:r>
      <w:proofErr w:type="spell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hypersphere</w:t>
      </w:r>
      <w:proofErr w:type="spell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in the classification problem?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21.</w:t>
      </w:r>
      <w:r w:rsidR="006B032A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</w:t>
      </w: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Formulate the problem of technical diagnosis as the problem of recognition and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classification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22. Explain the sequence of stages of the system of forecasting the capacity of the transmission line? </w:t>
      </w: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Name their blocks and examples of their use.</w:t>
      </w:r>
      <w:proofErr w:type="gram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23. Give the main components of the system of static stability of the power mode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>systems</w:t>
      </w:r>
      <w:proofErr w:type="gramEnd"/>
      <w:r w:rsidRPr="00FF1FE7"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  <w:t xml:space="preserve"> through collective recognition?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0000"/>
          <w:sz w:val="24"/>
          <w:szCs w:val="24"/>
          <w:lang w:val="en-US" w:eastAsia="ru-RU"/>
        </w:rPr>
        <w:lastRenderedPageBreak/>
        <w:t>Work program of the discipline (syllabus):</w:t>
      </w: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</w:pP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  <w:t>Compiled by:</w:t>
      </w:r>
      <w:r w:rsidRPr="00FF1FE7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 Professor of the Department of Automation of Control of Electrical Complexes, Doctor of Technical Sciences, Professor,</w:t>
      </w: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FF1FE7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 xml:space="preserve">Rosen Victor </w:t>
      </w:r>
      <w:proofErr w:type="spellStart"/>
      <w:r w:rsidRPr="00FF1FE7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Petrovich</w:t>
      </w:r>
      <w:proofErr w:type="spellEnd"/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  <w:t>Approved by:</w:t>
      </w:r>
      <w:r w:rsidRPr="00FF1FE7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 AUEK Department (Minutes № 17 dated 17.06.20)</w:t>
      </w:r>
    </w:p>
    <w:p w:rsid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  <w:r w:rsidRPr="00FF1FE7">
        <w:rPr>
          <w:rFonts w:ascii="Times" w:eastAsia="Times New Roman" w:hAnsi="Times" w:cs="Times"/>
          <w:b/>
          <w:bCs/>
          <w:color w:val="000000"/>
          <w:sz w:val="21"/>
          <w:szCs w:val="21"/>
          <w:lang w:val="en-US" w:eastAsia="ru-RU"/>
        </w:rPr>
        <w:t>Agreed: by the</w:t>
      </w:r>
      <w:r w:rsidRPr="00FF1FE7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 Methodical Commission of the Faculty </w:t>
      </w:r>
      <w:r w:rsidRPr="00FF1FE7">
        <w:rPr>
          <w:rFonts w:ascii="Times" w:eastAsia="Times New Roman" w:hAnsi="Times" w:cs="Times"/>
          <w:color w:val="000000"/>
          <w:sz w:val="12"/>
          <w:szCs w:val="12"/>
          <w:lang w:val="en-US" w:eastAsia="ru-RU"/>
        </w:rPr>
        <w:t>2</w:t>
      </w:r>
      <w:r w:rsidRPr="00FF1FE7"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  <w:t> (Minutes №8 of 23.06.20)</w:t>
      </w: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1E1808" w:rsidRPr="00FF1FE7" w:rsidRDefault="001E1808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1"/>
          <w:szCs w:val="21"/>
          <w:lang w:val="en-US" w:eastAsia="ru-RU"/>
        </w:rPr>
      </w:pPr>
    </w:p>
    <w:p w:rsidR="00FF1FE7" w:rsidRPr="00FF1FE7" w:rsidRDefault="00FF1FE7" w:rsidP="00FF1FE7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1"/>
          <w:szCs w:val="11"/>
          <w:lang w:val="en-US" w:eastAsia="ru-RU"/>
        </w:rPr>
      </w:pPr>
      <w:proofErr w:type="gramStart"/>
      <w:r w:rsidRPr="00FF1FE7">
        <w:rPr>
          <w:rFonts w:ascii="Times" w:eastAsia="Times New Roman" w:hAnsi="Times" w:cs="Times"/>
          <w:color w:val="000000"/>
          <w:sz w:val="11"/>
          <w:szCs w:val="11"/>
          <w:lang w:val="en-US" w:eastAsia="ru-RU"/>
        </w:rPr>
        <w:t>2 </w:t>
      </w:r>
      <w:r w:rsidRPr="00FF1FE7">
        <w:rPr>
          <w:rFonts w:ascii="Times" w:eastAsia="Times New Roman" w:hAnsi="Times" w:cs="Times"/>
          <w:color w:val="0070C0"/>
          <w:sz w:val="21"/>
          <w:szCs w:val="21"/>
          <w:lang w:val="en-US" w:eastAsia="ru-RU"/>
        </w:rPr>
        <w:t>Methodical Council of the University - for general university disciplines.</w:t>
      </w:r>
      <w:proofErr w:type="gramEnd"/>
    </w:p>
    <w:p w:rsidR="009500AF" w:rsidRPr="00FF1FE7" w:rsidRDefault="009500AF" w:rsidP="00FF1FE7">
      <w:pPr>
        <w:jc w:val="both"/>
        <w:rPr>
          <w:lang w:val="en-US"/>
        </w:rPr>
      </w:pPr>
    </w:p>
    <w:sectPr w:rsidR="009500AF" w:rsidRPr="00FF1FE7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F1FE7"/>
    <w:rsid w:val="001E1808"/>
    <w:rsid w:val="002C6A9A"/>
    <w:rsid w:val="004043D6"/>
    <w:rsid w:val="00437628"/>
    <w:rsid w:val="006B032A"/>
    <w:rsid w:val="007E61B2"/>
    <w:rsid w:val="0087683E"/>
    <w:rsid w:val="008D3810"/>
    <w:rsid w:val="009500AF"/>
    <w:rsid w:val="00A42E8B"/>
    <w:rsid w:val="00AA4B0F"/>
    <w:rsid w:val="00AB7F7C"/>
    <w:rsid w:val="00C11351"/>
    <w:rsid w:val="00CE6A33"/>
    <w:rsid w:val="00EC5356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8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D3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2679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</cp:revision>
  <dcterms:created xsi:type="dcterms:W3CDTF">2021-05-12T15:18:00Z</dcterms:created>
  <dcterms:modified xsi:type="dcterms:W3CDTF">2021-05-12T16:00:00Z</dcterms:modified>
</cp:coreProperties>
</file>